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8416" w14:textId="1869DB2C" w:rsidR="008716D6" w:rsidRPr="000F0669" w:rsidRDefault="008716D6" w:rsidP="00296AD8">
      <w:pPr>
        <w:pStyle w:val="NormalWeb"/>
        <w:contextualSpacing/>
        <w:jc w:val="both"/>
        <w:rPr>
          <w:b/>
          <w:bCs/>
        </w:rPr>
      </w:pPr>
      <w:r w:rsidRPr="000F0669">
        <w:rPr>
          <w:b/>
          <w:bCs/>
        </w:rPr>
        <w:t>Ongoing citation list, last update</w:t>
      </w:r>
      <w:r w:rsidR="00791AFB" w:rsidRPr="000F0669">
        <w:rPr>
          <w:b/>
          <w:bCs/>
        </w:rPr>
        <w:t>d</w:t>
      </w:r>
      <w:r w:rsidRPr="000F0669">
        <w:rPr>
          <w:b/>
          <w:bCs/>
        </w:rPr>
        <w:t xml:space="preserve">: </w:t>
      </w:r>
      <w:r w:rsidR="00406123">
        <w:rPr>
          <w:b/>
          <w:bCs/>
        </w:rPr>
        <w:t>May 23</w:t>
      </w:r>
      <w:r w:rsidR="002A65AC">
        <w:rPr>
          <w:b/>
          <w:bCs/>
        </w:rPr>
        <w:t>, 2022</w:t>
      </w:r>
    </w:p>
    <w:p w14:paraId="617933FB" w14:textId="77777777" w:rsidR="008716D6" w:rsidRPr="000F0669" w:rsidRDefault="008716D6" w:rsidP="00296AD8">
      <w:pPr>
        <w:pStyle w:val="NormalWeb"/>
        <w:contextualSpacing/>
        <w:jc w:val="both"/>
      </w:pPr>
    </w:p>
    <w:p w14:paraId="17DC363C" w14:textId="76195437" w:rsidR="00F17231" w:rsidRPr="00F17231" w:rsidRDefault="008716D6" w:rsidP="00F17231">
      <w:pPr>
        <w:pStyle w:val="NormalWeb"/>
        <w:contextualSpacing/>
        <w:jc w:val="both"/>
        <w:rPr>
          <w:u w:val="single"/>
        </w:rPr>
      </w:pPr>
      <w:proofErr w:type="spellStart"/>
      <w:r w:rsidRPr="000F0669">
        <w:t>Abelin</w:t>
      </w:r>
      <w:proofErr w:type="spellEnd"/>
      <w:r w:rsidRPr="000F0669">
        <w:t xml:space="preserve">, Mireille 2012. Entrenched in the BMW: Argentine Elites and the Terror of Fiscal Obligation. </w:t>
      </w:r>
      <w:r w:rsidRPr="000F0669">
        <w:rPr>
          <w:i/>
          <w:iCs/>
        </w:rPr>
        <w:t>Public Culture</w:t>
      </w:r>
      <w:r w:rsidRPr="000F0669">
        <w:t xml:space="preserve"> 24(2): 329-356. </w:t>
      </w:r>
      <w:hyperlink r:id="rId6" w:history="1">
        <w:r w:rsidR="00704725" w:rsidRPr="000F0669">
          <w:rPr>
            <w:rStyle w:val="Hyperlink"/>
            <w:color w:val="auto"/>
          </w:rPr>
          <w:t>https://doi.org/10.1215/08992363-15355255</w:t>
        </w:r>
      </w:hyperlink>
    </w:p>
    <w:p w14:paraId="07D9B64F" w14:textId="7B9B8221" w:rsidR="00B94DB6" w:rsidRPr="00B94DB6" w:rsidRDefault="00B94DB6" w:rsidP="00B94DB6">
      <w:pPr>
        <w:spacing w:after="240"/>
        <w:rPr>
          <w:color w:val="000000"/>
        </w:rPr>
      </w:pPr>
      <w:proofErr w:type="spellStart"/>
      <w:r w:rsidRPr="00B94DB6">
        <w:rPr>
          <w:color w:val="000000"/>
        </w:rPr>
        <w:t>Alasfour</w:t>
      </w:r>
      <w:proofErr w:type="spellEnd"/>
      <w:r w:rsidRPr="00B94DB6">
        <w:rPr>
          <w:color w:val="000000"/>
        </w:rPr>
        <w:t xml:space="preserve">, </w:t>
      </w:r>
      <w:proofErr w:type="spellStart"/>
      <w:r w:rsidRPr="00B94DB6">
        <w:rPr>
          <w:color w:val="000000"/>
        </w:rPr>
        <w:t>Fadi</w:t>
      </w:r>
      <w:proofErr w:type="spellEnd"/>
      <w:r w:rsidRPr="00B94DB6">
        <w:rPr>
          <w:color w:val="000000"/>
        </w:rPr>
        <w:t xml:space="preserve">. 2019. Costs of distrust: The virtuous cycle of tax compliance in Jordan. </w:t>
      </w:r>
      <w:r w:rsidRPr="00B94DB6">
        <w:rPr>
          <w:i/>
          <w:iCs/>
          <w:color w:val="000000"/>
        </w:rPr>
        <w:t xml:space="preserve">Journal of Business Ethics. </w:t>
      </w:r>
      <w:r w:rsidRPr="00B94DB6">
        <w:rPr>
          <w:color w:val="000000"/>
        </w:rPr>
        <w:t>155(1): 243-258.</w:t>
      </w:r>
    </w:p>
    <w:p w14:paraId="1F517B88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Appadurai, Arjun. 2011. The ghost in the financial machine. </w:t>
      </w:r>
      <w:r w:rsidRPr="000F0669">
        <w:rPr>
          <w:i/>
          <w:iCs/>
        </w:rPr>
        <w:t>Public Culture</w:t>
      </w:r>
      <w:r w:rsidRPr="000F0669">
        <w:t xml:space="preserve"> 23(3): 517-539.</w:t>
      </w:r>
    </w:p>
    <w:p w14:paraId="13FCCB5E" w14:textId="77777777" w:rsidR="00704725" w:rsidRPr="000F0669" w:rsidRDefault="00881054" w:rsidP="00296AD8">
      <w:pPr>
        <w:jc w:val="both"/>
        <w:rPr>
          <w:rStyle w:val="Hyperlink"/>
          <w:color w:val="auto"/>
          <w:u w:val="none"/>
        </w:rPr>
      </w:pPr>
      <w:proofErr w:type="spellStart"/>
      <w:r w:rsidRPr="000F0669">
        <w:t>Bäumer</w:t>
      </w:r>
      <w:proofErr w:type="spellEnd"/>
      <w:r w:rsidRPr="000F0669">
        <w:t xml:space="preserve"> Escobar, </w:t>
      </w:r>
      <w:proofErr w:type="spellStart"/>
      <w:r w:rsidRPr="000F0669">
        <w:t>Vinzenz</w:t>
      </w:r>
      <w:proofErr w:type="spellEnd"/>
      <w:r w:rsidRPr="000F0669">
        <w:t xml:space="preserve">. 2020. The Fiscal Commons: Tax Evasion, the State, and </w:t>
      </w:r>
      <w:proofErr w:type="spellStart"/>
      <w:r w:rsidRPr="000F0669">
        <w:t>Commoning</w:t>
      </w:r>
      <w:proofErr w:type="spellEnd"/>
      <w:r w:rsidRPr="000F0669">
        <w:t xml:space="preserve"> in a Catalonian Cooperatives. </w:t>
      </w:r>
      <w:r w:rsidRPr="000F0669">
        <w:rPr>
          <w:i/>
          <w:iCs/>
        </w:rPr>
        <w:t xml:space="preserve">Social Analysis </w:t>
      </w:r>
      <w:r w:rsidRPr="000F0669">
        <w:t xml:space="preserve">64(2): 59-78. </w:t>
      </w:r>
      <w:hyperlink r:id="rId7" w:tgtFrame="_blank" w:history="1">
        <w:r w:rsidRPr="000F0669">
          <w:rPr>
            <w:rStyle w:val="Hyperlink"/>
            <w:color w:val="auto"/>
            <w:u w:val="none"/>
          </w:rPr>
          <w:t>https://doi.org/10.3167/sa.2020.640204</w:t>
        </w:r>
      </w:hyperlink>
    </w:p>
    <w:p w14:paraId="64129DDD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Bejaković</w:t>
      </w:r>
      <w:proofErr w:type="spellEnd"/>
      <w:r w:rsidRPr="000F0669">
        <w:t xml:space="preserve">, Predrag. 2009. Tax evasion, state capacity, and trust in transitional countries: The case of Croatia. </w:t>
      </w:r>
      <w:proofErr w:type="spellStart"/>
      <w:r w:rsidRPr="000F0669">
        <w:rPr>
          <w:i/>
          <w:iCs/>
        </w:rPr>
        <w:t>Društvena</w:t>
      </w:r>
      <w:proofErr w:type="spellEnd"/>
      <w:r w:rsidRPr="000F0669">
        <w:rPr>
          <w:i/>
          <w:iCs/>
        </w:rPr>
        <w:t xml:space="preserve"> </w:t>
      </w:r>
      <w:proofErr w:type="spellStart"/>
      <w:r w:rsidRPr="000F0669">
        <w:rPr>
          <w:i/>
          <w:iCs/>
        </w:rPr>
        <w:t>Istraživanja</w:t>
      </w:r>
      <w:proofErr w:type="spellEnd"/>
      <w:r w:rsidRPr="000F0669">
        <w:t xml:space="preserve"> 18(4-5): 787-805.</w:t>
      </w:r>
    </w:p>
    <w:p w14:paraId="393F1F22" w14:textId="77777777" w:rsidR="008716D6" w:rsidRPr="000F0669" w:rsidRDefault="008716D6" w:rsidP="00296AD8">
      <w:pPr>
        <w:pStyle w:val="NormalWeb"/>
        <w:contextualSpacing/>
        <w:jc w:val="both"/>
      </w:pPr>
    </w:p>
    <w:p w14:paraId="459A367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Berenson, Marc P. 2018. </w:t>
      </w:r>
      <w:r w:rsidRPr="000F0669">
        <w:rPr>
          <w:i/>
          <w:iCs/>
        </w:rPr>
        <w:t>Taxes and trust: From coercion to compliance in Poland, Russia, and Ukraine</w:t>
      </w:r>
      <w:r w:rsidRPr="000F0669">
        <w:t>. Cambridge: Cambridge University Press.</w:t>
      </w:r>
    </w:p>
    <w:p w14:paraId="48284846" w14:textId="77777777" w:rsidR="008716D6" w:rsidRPr="000F0669" w:rsidRDefault="008716D6" w:rsidP="00296AD8">
      <w:pPr>
        <w:pStyle w:val="NormalWeb"/>
        <w:contextualSpacing/>
        <w:jc w:val="both"/>
      </w:pPr>
    </w:p>
    <w:p w14:paraId="4C69857D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Bergman, Marcelo. 2009. </w:t>
      </w:r>
      <w:r w:rsidRPr="000F0669">
        <w:rPr>
          <w:i/>
          <w:iCs/>
        </w:rPr>
        <w:t>Tax Evasion and the Rule of Law in Latin America: The Political Culture of Cheating and Compliance in Argentina and Chile</w:t>
      </w:r>
      <w:r w:rsidRPr="000F0669">
        <w:t>. University Park, PA: Pennsylvania State University Press. </w:t>
      </w:r>
    </w:p>
    <w:p w14:paraId="0732E102" w14:textId="77777777" w:rsidR="008716D6" w:rsidRPr="000F0669" w:rsidRDefault="008716D6" w:rsidP="00296AD8">
      <w:pPr>
        <w:pStyle w:val="NormalWeb"/>
        <w:contextualSpacing/>
        <w:jc w:val="both"/>
      </w:pPr>
    </w:p>
    <w:p w14:paraId="45EEBFFA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Björklund Larsen, Lotta. 2017. </w:t>
      </w:r>
      <w:r w:rsidRPr="000F0669">
        <w:rPr>
          <w:i/>
          <w:iCs/>
        </w:rPr>
        <w:t>Shaping Taxpayers. Values in Action at the Swedish Tax Agency</w:t>
      </w:r>
      <w:r w:rsidRPr="000F0669">
        <w:t xml:space="preserve">. New York: </w:t>
      </w:r>
      <w:proofErr w:type="spellStart"/>
      <w:r w:rsidRPr="000F0669">
        <w:t>Berghahn</w:t>
      </w:r>
      <w:proofErr w:type="spellEnd"/>
      <w:r w:rsidRPr="000F0669">
        <w:t xml:space="preserve"> Books. </w:t>
      </w:r>
    </w:p>
    <w:p w14:paraId="7347A0C6" w14:textId="77777777" w:rsidR="008716D6" w:rsidRPr="000F0669" w:rsidRDefault="008716D6" w:rsidP="00296AD8">
      <w:pPr>
        <w:pStyle w:val="NormalWeb"/>
        <w:contextualSpacing/>
        <w:jc w:val="both"/>
      </w:pPr>
    </w:p>
    <w:p w14:paraId="1DEFCCA9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Björklund Larsen, Lotta. 2019. "</w:t>
      </w:r>
      <w:hyperlink r:id="rId8" w:history="1">
        <w:r w:rsidRPr="000F0669">
          <w:rPr>
            <w:rStyle w:val="Hyperlink"/>
            <w:color w:val="auto"/>
          </w:rPr>
          <w:t>What Tax Morale? A Moral Anthropological Stance on a Failed Cooperative Compliance Initiative."</w:t>
        </w:r>
      </w:hyperlink>
      <w:r w:rsidRPr="000F0669">
        <w:t xml:space="preserve"> </w:t>
      </w:r>
      <w:r w:rsidRPr="000F0669">
        <w:rPr>
          <w:i/>
          <w:iCs/>
        </w:rPr>
        <w:t>JOTA</w:t>
      </w:r>
      <w:r w:rsidRPr="000F0669">
        <w:t xml:space="preserve"> 5(1).</w:t>
      </w:r>
    </w:p>
    <w:p w14:paraId="138B2545" w14:textId="77777777" w:rsidR="008716D6" w:rsidRPr="000F0669" w:rsidRDefault="008716D6" w:rsidP="00296AD8">
      <w:pPr>
        <w:pStyle w:val="NormalWeb"/>
        <w:contextualSpacing/>
        <w:jc w:val="both"/>
      </w:pPr>
    </w:p>
    <w:p w14:paraId="5C21928B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Björklund Larsen, Lotta. 2018. </w:t>
      </w:r>
      <w:hyperlink r:id="rId9" w:history="1">
        <w:r w:rsidRPr="000F0669">
          <w:rPr>
            <w:rStyle w:val="Hyperlink"/>
            <w:i/>
            <w:iCs/>
            <w:color w:val="auto"/>
          </w:rPr>
          <w:t>A Fair Share of Tax. A Fiscal Anthropology of Contemporary Sweden.</w:t>
        </w:r>
      </w:hyperlink>
      <w:r w:rsidRPr="000F0669">
        <w:t xml:space="preserve"> New York. Palgrave MacMillan.</w:t>
      </w:r>
    </w:p>
    <w:p w14:paraId="0EFFCD78" w14:textId="77777777" w:rsidR="008716D6" w:rsidRPr="000F0669" w:rsidRDefault="008716D6" w:rsidP="00296AD8">
      <w:pPr>
        <w:pStyle w:val="NormalWeb"/>
        <w:contextualSpacing/>
        <w:jc w:val="both"/>
      </w:pPr>
    </w:p>
    <w:p w14:paraId="067A2873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Björklund Larsen, Lotta. 2013. </w:t>
      </w:r>
      <w:proofErr w:type="spellStart"/>
      <w:r w:rsidRPr="000F0669">
        <w:t>Moulding</w:t>
      </w:r>
      <w:proofErr w:type="spellEnd"/>
      <w:r w:rsidRPr="000F0669">
        <w:t xml:space="preserve"> knowledge into a legal complex: Para-ethnography at the Swedish Tax Agency. </w:t>
      </w:r>
      <w:r w:rsidRPr="000F0669">
        <w:rPr>
          <w:i/>
          <w:iCs/>
        </w:rPr>
        <w:t>Journal of Business Anthropology</w:t>
      </w:r>
      <w:r w:rsidRPr="000F0669">
        <w:t xml:space="preserve"> 2(2): 209-231.</w:t>
      </w:r>
    </w:p>
    <w:p w14:paraId="176E6B91" w14:textId="77777777" w:rsidR="00C91328" w:rsidRPr="000F0669" w:rsidRDefault="00C91328" w:rsidP="00296AD8">
      <w:pPr>
        <w:pStyle w:val="NormalWeb"/>
        <w:contextualSpacing/>
        <w:jc w:val="both"/>
      </w:pPr>
    </w:p>
    <w:p w14:paraId="02215E77" w14:textId="77777777" w:rsidR="00C91328" w:rsidRPr="000F0669" w:rsidRDefault="00C91328" w:rsidP="00296AD8">
      <w:pPr>
        <w:pStyle w:val="NormalWeb"/>
        <w:contextualSpacing/>
        <w:jc w:val="both"/>
      </w:pPr>
      <w:r w:rsidRPr="000F0669">
        <w:t>For a full list of Lotta Björklund Larsen’s tax publications, see her Google Scholar profile:</w:t>
      </w:r>
    </w:p>
    <w:p w14:paraId="5531A4F7" w14:textId="77777777" w:rsidR="00C91328" w:rsidRPr="000F0669" w:rsidRDefault="00C65FA4" w:rsidP="00296AD8">
      <w:pPr>
        <w:pStyle w:val="NormalWeb"/>
        <w:contextualSpacing/>
        <w:jc w:val="both"/>
      </w:pPr>
      <w:hyperlink r:id="rId10" w:history="1">
        <w:r w:rsidR="00C91328" w:rsidRPr="000F0669">
          <w:rPr>
            <w:rStyle w:val="Hyperlink"/>
            <w:color w:val="auto"/>
          </w:rPr>
          <w:t>https://scholar.google.com/citations?user=K2LgeH4AAAAJ&amp;hl=en&amp;oi=ao</w:t>
        </w:r>
      </w:hyperlink>
    </w:p>
    <w:p w14:paraId="6C92783D" w14:textId="77777777" w:rsidR="008716D6" w:rsidRPr="000F0669" w:rsidRDefault="008716D6" w:rsidP="00296AD8">
      <w:pPr>
        <w:pStyle w:val="NormalWeb"/>
        <w:contextualSpacing/>
        <w:jc w:val="both"/>
      </w:pPr>
    </w:p>
    <w:p w14:paraId="4A1BAB34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Boll, Karen. 2014. Shady car dealings and taxing work practices: An ethnography of a tax audit process. </w:t>
      </w:r>
      <w:r w:rsidRPr="000F0669">
        <w:rPr>
          <w:i/>
          <w:iCs/>
        </w:rPr>
        <w:t>Accounting, Organizations and Society</w:t>
      </w:r>
      <w:r w:rsidRPr="000F0669">
        <w:t> 39(1), 1-19.</w:t>
      </w:r>
    </w:p>
    <w:p w14:paraId="2283CB39" w14:textId="77777777" w:rsidR="008716D6" w:rsidRPr="000F0669" w:rsidRDefault="008716D6" w:rsidP="00296AD8">
      <w:pPr>
        <w:pStyle w:val="NormalWeb"/>
        <w:contextualSpacing/>
        <w:jc w:val="both"/>
      </w:pPr>
    </w:p>
    <w:p w14:paraId="351821AD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Boll</w:t>
      </w:r>
      <w:r w:rsidR="002641E6" w:rsidRPr="000F0669">
        <w:t>, Karen</w:t>
      </w:r>
      <w:r w:rsidRPr="000F0669">
        <w:t>. 2015. Deciding on Tax Evasion: Front Line Discretion and Constraints. </w:t>
      </w:r>
      <w:r w:rsidRPr="000F0669">
        <w:rPr>
          <w:i/>
          <w:iCs/>
        </w:rPr>
        <w:t>Journal of Organizational Ethnography</w:t>
      </w:r>
      <w:r w:rsidRPr="000F0669">
        <w:t> 4(2), 193-207.</w:t>
      </w:r>
    </w:p>
    <w:p w14:paraId="79D0A6C3" w14:textId="77777777" w:rsidR="008716D6" w:rsidRPr="000F0669" w:rsidRDefault="008716D6" w:rsidP="00296AD8">
      <w:pPr>
        <w:pStyle w:val="NormalWeb"/>
        <w:contextualSpacing/>
        <w:jc w:val="both"/>
      </w:pPr>
    </w:p>
    <w:p w14:paraId="549A7A8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For a full list of Karen Boll's tax publications, see</w:t>
      </w:r>
      <w:r w:rsidR="00EF2AF5" w:rsidRPr="000F0669">
        <w:t xml:space="preserve"> her faculty profile at C</w:t>
      </w:r>
      <w:r w:rsidR="00950022" w:rsidRPr="000F0669">
        <w:t>openhagen Business School</w:t>
      </w:r>
      <w:r w:rsidRPr="000F0669">
        <w:t>:</w:t>
      </w:r>
    </w:p>
    <w:p w14:paraId="455B7844" w14:textId="77777777" w:rsidR="008716D6" w:rsidRPr="000F0669" w:rsidRDefault="00C65FA4" w:rsidP="00296AD8">
      <w:pPr>
        <w:pStyle w:val="NormalWeb"/>
        <w:contextualSpacing/>
        <w:jc w:val="both"/>
      </w:pPr>
      <w:hyperlink r:id="rId11" w:anchor="publications" w:history="1">
        <w:r w:rsidR="00704725" w:rsidRPr="000F0669">
          <w:rPr>
            <w:rStyle w:val="Hyperlink"/>
            <w:color w:val="auto"/>
          </w:rPr>
          <w:t>https://www.cbs.dk/en/research/departments-and-centres/department-of-organization/staff/kboioa#publications</w:t>
        </w:r>
      </w:hyperlink>
    </w:p>
    <w:p w14:paraId="61219FC5" w14:textId="77777777" w:rsidR="008716D6" w:rsidRPr="000F0669" w:rsidRDefault="008716D6" w:rsidP="00296AD8">
      <w:pPr>
        <w:pStyle w:val="NormalWeb"/>
        <w:contextualSpacing/>
        <w:jc w:val="both"/>
      </w:pPr>
    </w:p>
    <w:p w14:paraId="7AC57D0E" w14:textId="6BC9AF28" w:rsidR="008716D6" w:rsidRPr="000F0669" w:rsidRDefault="008716D6" w:rsidP="00296AD8">
      <w:pPr>
        <w:pStyle w:val="NormalWeb"/>
        <w:contextualSpacing/>
        <w:jc w:val="both"/>
      </w:pPr>
      <w:r w:rsidRPr="000F0669">
        <w:lastRenderedPageBreak/>
        <w:t xml:space="preserve">Bourdieu, Pierre. 1994. Rethinking the state: Genesis and structure of the bureaucratic field. </w:t>
      </w:r>
      <w:r w:rsidRPr="000F0669">
        <w:rPr>
          <w:i/>
          <w:iCs/>
        </w:rPr>
        <w:t>Sociological Theory</w:t>
      </w:r>
      <w:r w:rsidRPr="000F0669">
        <w:t xml:space="preserve"> 12(1): 1-18.</w:t>
      </w:r>
    </w:p>
    <w:p w14:paraId="01B21764" w14:textId="7A6A5DE7" w:rsidR="00B94DB6" w:rsidRPr="00B94DB6" w:rsidRDefault="00B94DB6" w:rsidP="00B94DB6">
      <w:pPr>
        <w:rPr>
          <w:color w:val="000000"/>
        </w:rPr>
      </w:pPr>
      <w:r w:rsidRPr="00B94DB6">
        <w:rPr>
          <w:color w:val="000000"/>
        </w:rPr>
        <w:t xml:space="preserve">Braithwaite, Valerie A. (ed.) 2003. </w:t>
      </w:r>
      <w:r w:rsidRPr="00B94DB6">
        <w:rPr>
          <w:i/>
          <w:iCs/>
          <w:color w:val="000000"/>
        </w:rPr>
        <w:t xml:space="preserve">Taxing democracy: Understanding tax avoidance and evasion. </w:t>
      </w:r>
      <w:r w:rsidRPr="00B94DB6">
        <w:rPr>
          <w:color w:val="000000"/>
        </w:rPr>
        <w:t>London: Routledge.</w:t>
      </w:r>
    </w:p>
    <w:p w14:paraId="055B68D1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Braithwaite, Valerie. 2002. A New Approach to Tax Compliance. In </w:t>
      </w:r>
      <w:r w:rsidRPr="000F0669">
        <w:rPr>
          <w:i/>
          <w:iCs/>
        </w:rPr>
        <w:t>Taxing Democracy</w:t>
      </w:r>
      <w:r w:rsidRPr="000F0669">
        <w:t>, ed. Valerie Braithwaite, 1-13. Hants: Ashgate Publishing. </w:t>
      </w:r>
    </w:p>
    <w:p w14:paraId="1ED0CE9A" w14:textId="77777777" w:rsidR="008716D6" w:rsidRPr="000F0669" w:rsidRDefault="008716D6" w:rsidP="00296AD8">
      <w:pPr>
        <w:pStyle w:val="NormalWeb"/>
        <w:contextualSpacing/>
        <w:jc w:val="both"/>
      </w:pPr>
    </w:p>
    <w:p w14:paraId="4B92B805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Brautigam</w:t>
      </w:r>
      <w:proofErr w:type="spellEnd"/>
      <w:r w:rsidRPr="000F0669">
        <w:t xml:space="preserve">, Deborah, Odd-Helge </w:t>
      </w:r>
      <w:proofErr w:type="spellStart"/>
      <w:r w:rsidRPr="000F0669">
        <w:t>Fjeldstad</w:t>
      </w:r>
      <w:proofErr w:type="spellEnd"/>
      <w:r w:rsidRPr="000F0669">
        <w:t xml:space="preserve">, and Mick Moore (eds.), </w:t>
      </w:r>
      <w:r w:rsidRPr="000F0669">
        <w:rPr>
          <w:i/>
          <w:iCs/>
        </w:rPr>
        <w:t>Taxation and state-building in developing countries: Capacity and consent</w:t>
      </w:r>
      <w:r w:rsidRPr="000F0669">
        <w:t>. Cambridge: Cambridge University Press.</w:t>
      </w:r>
    </w:p>
    <w:p w14:paraId="56AA7BFF" w14:textId="77777777" w:rsidR="008716D6" w:rsidRPr="000F0669" w:rsidRDefault="008716D6" w:rsidP="00296AD8">
      <w:pPr>
        <w:pStyle w:val="NormalWeb"/>
        <w:contextualSpacing/>
        <w:jc w:val="both"/>
      </w:pPr>
    </w:p>
    <w:p w14:paraId="6563B9DB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Bush, Barbara &amp; Josephine Maltby. 2004. Taxation in West Africa: Transforming the Colonial Subject into the “governable person.”</w:t>
      </w:r>
      <w:r w:rsidRPr="000F0669">
        <w:rPr>
          <w:i/>
          <w:iCs/>
        </w:rPr>
        <w:t xml:space="preserve"> Critical Perspectives on Accounting</w:t>
      </w:r>
      <w:r w:rsidRPr="000F0669">
        <w:t xml:space="preserve"> 15(1): 5-34.</w:t>
      </w:r>
    </w:p>
    <w:p w14:paraId="3DDDE6B1" w14:textId="77777777" w:rsidR="008716D6" w:rsidRPr="000F0669" w:rsidRDefault="008716D6" w:rsidP="00296AD8">
      <w:pPr>
        <w:pStyle w:val="NormalWeb"/>
        <w:contextualSpacing/>
        <w:jc w:val="both"/>
      </w:pPr>
    </w:p>
    <w:p w14:paraId="04E7EFDE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Cameron, Angus. 2006. Turning point? The volatile geographies of taxation. </w:t>
      </w:r>
      <w:r w:rsidRPr="000F0669">
        <w:rPr>
          <w:i/>
          <w:iCs/>
        </w:rPr>
        <w:t>Antipode</w:t>
      </w:r>
      <w:r w:rsidRPr="000F0669">
        <w:t xml:space="preserve"> 38(2): 236-258.</w:t>
      </w:r>
    </w:p>
    <w:p w14:paraId="50E9C9C6" w14:textId="77777777" w:rsidR="008716D6" w:rsidRPr="000F0669" w:rsidRDefault="008716D6" w:rsidP="00296AD8">
      <w:pPr>
        <w:pStyle w:val="NormalWeb"/>
        <w:contextualSpacing/>
        <w:jc w:val="both"/>
      </w:pPr>
    </w:p>
    <w:p w14:paraId="33EE9EA0" w14:textId="77777777" w:rsidR="008716D6" w:rsidRPr="000F0669" w:rsidRDefault="008716D6" w:rsidP="00296AD8">
      <w:pPr>
        <w:pStyle w:val="NormalWeb"/>
        <w:contextualSpacing/>
        <w:jc w:val="both"/>
        <w:rPr>
          <w:rStyle w:val="Hyperlink"/>
          <w:color w:val="auto"/>
        </w:rPr>
      </w:pPr>
      <w:r w:rsidRPr="000F0669">
        <w:t xml:space="preserve">Campbell, J. L. 1993. The state and fiscal sociology. </w:t>
      </w:r>
      <w:r w:rsidRPr="000F0669">
        <w:rPr>
          <w:i/>
          <w:iCs/>
        </w:rPr>
        <w:t>Annual Review of Sociology</w:t>
      </w:r>
      <w:r w:rsidRPr="000F0669">
        <w:t xml:space="preserve"> 19: 163-185. </w:t>
      </w:r>
      <w:hyperlink r:id="rId12" w:history="1">
        <w:r w:rsidR="00704725" w:rsidRPr="000F0669">
          <w:rPr>
            <w:rStyle w:val="Hyperlink"/>
            <w:color w:val="auto"/>
          </w:rPr>
          <w:t>https://doi.org/10.1146/annurev.so.19.080193.001115</w:t>
        </w:r>
      </w:hyperlink>
    </w:p>
    <w:p w14:paraId="644836F7" w14:textId="77777777" w:rsidR="00DB5918" w:rsidRPr="000F0669" w:rsidRDefault="00DB5918" w:rsidP="00296AD8">
      <w:pPr>
        <w:pStyle w:val="NormalWeb"/>
        <w:contextualSpacing/>
        <w:jc w:val="both"/>
      </w:pPr>
    </w:p>
    <w:p w14:paraId="41718F93" w14:textId="77777777" w:rsidR="00DB5918" w:rsidRPr="000F0669" w:rsidRDefault="00DB5918" w:rsidP="00296AD8">
      <w:pPr>
        <w:pStyle w:val="NormalWeb"/>
        <w:contextualSpacing/>
        <w:jc w:val="both"/>
      </w:pPr>
      <w:r w:rsidRPr="000F0669">
        <w:t>Carrico, Kevin. 2013. Towards</w:t>
      </w:r>
      <w:r w:rsidR="00587BD7" w:rsidRPr="000F0669">
        <w:t xml:space="preserve"> </w:t>
      </w:r>
      <w:proofErr w:type="gramStart"/>
      <w:r w:rsidRPr="000F0669">
        <w:t>a an</w:t>
      </w:r>
      <w:proofErr w:type="gramEnd"/>
      <w:r w:rsidRPr="000F0669">
        <w:t xml:space="preserve"> anthropology of taxation. </w:t>
      </w:r>
      <w:r w:rsidRPr="000F0669">
        <w:rPr>
          <w:i/>
          <w:iCs/>
        </w:rPr>
        <w:t>Anthropology News.</w:t>
      </w:r>
      <w:r w:rsidRPr="000F0669">
        <w:t xml:space="preserve"> 16-18. </w:t>
      </w:r>
      <w:hyperlink r:id="rId13" w:history="1">
        <w:r w:rsidRPr="000F0669">
          <w:rPr>
            <w:rStyle w:val="Hyperlink"/>
            <w:color w:val="auto"/>
          </w:rPr>
          <w:t>https://www.academia.edu/3457145/Towards_an_Anthropology_of_Taxation</w:t>
        </w:r>
      </w:hyperlink>
    </w:p>
    <w:p w14:paraId="3C9DDF2E" w14:textId="77777777" w:rsidR="00DB5918" w:rsidRPr="000F0669" w:rsidRDefault="00DB5918" w:rsidP="00296AD8">
      <w:pPr>
        <w:pStyle w:val="NormalWeb"/>
        <w:contextualSpacing/>
        <w:jc w:val="both"/>
      </w:pPr>
    </w:p>
    <w:p w14:paraId="0F87CD51" w14:textId="77777777" w:rsidR="008716D6" w:rsidRPr="000F0669" w:rsidRDefault="008716D6" w:rsidP="00296AD8">
      <w:pPr>
        <w:pStyle w:val="NormalWeb"/>
        <w:contextualSpacing/>
        <w:jc w:val="both"/>
        <w:rPr>
          <w:rStyle w:val="Hyperlink"/>
          <w:color w:val="auto"/>
        </w:rPr>
      </w:pPr>
      <w:proofErr w:type="spellStart"/>
      <w:r w:rsidRPr="000F0669">
        <w:t>Delalande</w:t>
      </w:r>
      <w:proofErr w:type="spellEnd"/>
      <w:r w:rsidRPr="000F0669">
        <w:t xml:space="preserve">, </w:t>
      </w:r>
      <w:proofErr w:type="gramStart"/>
      <w:r w:rsidRPr="000F0669">
        <w:t>Nicolas</w:t>
      </w:r>
      <w:proofErr w:type="gramEnd"/>
      <w:r w:rsidRPr="000F0669">
        <w:t xml:space="preserve"> and Romain </w:t>
      </w:r>
      <w:proofErr w:type="spellStart"/>
      <w:r w:rsidRPr="000F0669">
        <w:t>Huret</w:t>
      </w:r>
      <w:proofErr w:type="spellEnd"/>
      <w:r w:rsidRPr="000F0669">
        <w:t xml:space="preserve">. 2013. Tax Resistance: A Global History. </w:t>
      </w:r>
      <w:r w:rsidRPr="000F0669">
        <w:rPr>
          <w:i/>
          <w:iCs/>
        </w:rPr>
        <w:t>The Journal of Political History</w:t>
      </w:r>
      <w:r w:rsidRPr="000F0669">
        <w:t xml:space="preserve"> 25(3): 301-307. </w:t>
      </w:r>
      <w:hyperlink r:id="rId14" w:history="1">
        <w:r w:rsidR="00704725" w:rsidRPr="000F0669">
          <w:rPr>
            <w:rStyle w:val="Hyperlink"/>
            <w:color w:val="auto"/>
          </w:rPr>
          <w:t>https://doi.org/10.1017/S0898030613000122</w:t>
        </w:r>
      </w:hyperlink>
    </w:p>
    <w:p w14:paraId="67DC5B97" w14:textId="77777777" w:rsidR="00704725" w:rsidRPr="000F0669" w:rsidRDefault="00704725" w:rsidP="00296AD8">
      <w:pPr>
        <w:pStyle w:val="NormalWeb"/>
        <w:contextualSpacing/>
        <w:jc w:val="both"/>
        <w:rPr>
          <w:u w:val="single"/>
        </w:rPr>
      </w:pPr>
    </w:p>
    <w:p w14:paraId="0BB28E6B" w14:textId="77777777" w:rsidR="002641E6" w:rsidRPr="000F0669" w:rsidRDefault="002641E6" w:rsidP="00296AD8">
      <w:pPr>
        <w:pStyle w:val="NormalWeb"/>
        <w:contextualSpacing/>
        <w:jc w:val="both"/>
      </w:pPr>
      <w:proofErr w:type="spellStart"/>
      <w:r w:rsidRPr="000F0669">
        <w:t>Dondena</w:t>
      </w:r>
      <w:proofErr w:type="spellEnd"/>
      <w:r w:rsidRPr="000F0669">
        <w:t xml:space="preserve">. 2017. </w:t>
      </w:r>
      <w:r w:rsidRPr="000F0669">
        <w:rPr>
          <w:i/>
          <w:iCs/>
        </w:rPr>
        <w:t xml:space="preserve">Literature review on taxation, entrepreneurship, and collaborative economy. </w:t>
      </w:r>
      <w:r w:rsidRPr="000F0669">
        <w:t xml:space="preserve">Center for Social and Economic Research, Warsaw. European Commission Taxation Papers, Working Paper No. 70. ISSN 1725-7565. </w:t>
      </w:r>
      <w:hyperlink r:id="rId15" w:history="1">
        <w:r w:rsidRPr="000F0669">
          <w:rPr>
            <w:rStyle w:val="Hyperlink"/>
            <w:color w:val="auto"/>
          </w:rPr>
          <w:t>https://ec.europa.eu/taxation_customs/sites/taxation/files/taxation_paper_70.pdf</w:t>
        </w:r>
      </w:hyperlink>
    </w:p>
    <w:p w14:paraId="5C0E5B30" w14:textId="77777777" w:rsidR="002641E6" w:rsidRPr="000F0669" w:rsidRDefault="002641E6" w:rsidP="00296AD8">
      <w:pPr>
        <w:pStyle w:val="NormalWeb"/>
        <w:contextualSpacing/>
        <w:jc w:val="both"/>
      </w:pPr>
    </w:p>
    <w:p w14:paraId="2DCD22BF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Dotson, Rachel. 2014. Citizen-auditors and visible subjects: Mi </w:t>
      </w:r>
      <w:proofErr w:type="spellStart"/>
      <w:r w:rsidRPr="000F0669">
        <w:t>familia</w:t>
      </w:r>
      <w:proofErr w:type="spellEnd"/>
      <w:r w:rsidRPr="000F0669">
        <w:t xml:space="preserve"> </w:t>
      </w:r>
      <w:proofErr w:type="spellStart"/>
      <w:r w:rsidRPr="000F0669">
        <w:t>progresa</w:t>
      </w:r>
      <w:proofErr w:type="spellEnd"/>
      <w:r w:rsidRPr="000F0669">
        <w:t xml:space="preserve"> and transparency politics in Guatemala. </w:t>
      </w:r>
      <w:r w:rsidRPr="000F0669">
        <w:rPr>
          <w:i/>
          <w:iCs/>
        </w:rPr>
        <w:t>Political and Legal Anthropology Review</w:t>
      </w:r>
      <w:r w:rsidRPr="000F0669">
        <w:t xml:space="preserve"> 37(2): 350-370.</w:t>
      </w:r>
    </w:p>
    <w:p w14:paraId="31BAB8DA" w14:textId="77777777" w:rsidR="008716D6" w:rsidRPr="000F0669" w:rsidRDefault="00CC5558" w:rsidP="00296AD8">
      <w:pPr>
        <w:jc w:val="both"/>
      </w:pPr>
      <w:proofErr w:type="spellStart"/>
      <w:r w:rsidRPr="000F0669">
        <w:t>Eräsaari</w:t>
      </w:r>
      <w:proofErr w:type="spellEnd"/>
      <w:r w:rsidRPr="000F0669">
        <w:t xml:space="preserve">, Matti. 2020. The Worth of the ‘While’: Time and Taxes in a Finnish Timebank. </w:t>
      </w:r>
      <w:r w:rsidRPr="000F0669">
        <w:rPr>
          <w:i/>
          <w:iCs/>
        </w:rPr>
        <w:t>Social Analysis</w:t>
      </w:r>
      <w:r w:rsidRPr="000F0669">
        <w:t xml:space="preserve"> 64(2): 120-140. </w:t>
      </w:r>
      <w:hyperlink r:id="rId16" w:tgtFrame="_blank" w:history="1">
        <w:r w:rsidRPr="000F0669">
          <w:rPr>
            <w:rStyle w:val="Hyperlink"/>
            <w:color w:val="auto"/>
            <w:u w:val="none"/>
          </w:rPr>
          <w:t>https://doi.org/10.3167/sa.2020.640207</w:t>
        </w:r>
      </w:hyperlink>
    </w:p>
    <w:p w14:paraId="63525743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Fjeldstad</w:t>
      </w:r>
      <w:proofErr w:type="spellEnd"/>
      <w:r w:rsidRPr="000F0669">
        <w:t xml:space="preserve">, Odd-Helge and Joseph </w:t>
      </w:r>
      <w:proofErr w:type="spellStart"/>
      <w:r w:rsidRPr="000F0669">
        <w:t>Semboja</w:t>
      </w:r>
      <w:proofErr w:type="spellEnd"/>
      <w:r w:rsidRPr="000F0669">
        <w:t xml:space="preserve">. 2000. Dilemmas of fiscal </w:t>
      </w:r>
      <w:proofErr w:type="spellStart"/>
      <w:r w:rsidRPr="000F0669">
        <w:t>decentralisation</w:t>
      </w:r>
      <w:proofErr w:type="spellEnd"/>
      <w:r w:rsidRPr="000F0669">
        <w:t xml:space="preserve">: A study of local government taxation in Tanzania. </w:t>
      </w:r>
      <w:r w:rsidRPr="000F0669">
        <w:rPr>
          <w:i/>
          <w:iCs/>
        </w:rPr>
        <w:t>Forum for Development Studies</w:t>
      </w:r>
      <w:r w:rsidRPr="000F0669">
        <w:t xml:space="preserve"> 27(1): 7-41.</w:t>
      </w:r>
    </w:p>
    <w:p w14:paraId="68EA9DE6" w14:textId="77777777" w:rsidR="008716D6" w:rsidRPr="000F0669" w:rsidRDefault="008716D6" w:rsidP="00296AD8">
      <w:pPr>
        <w:pStyle w:val="NormalWeb"/>
        <w:contextualSpacing/>
        <w:jc w:val="both"/>
      </w:pPr>
    </w:p>
    <w:p w14:paraId="0BB8645D" w14:textId="7CF53FF3" w:rsidR="008716D6" w:rsidRDefault="008716D6" w:rsidP="00296AD8">
      <w:pPr>
        <w:pStyle w:val="NormalWeb"/>
        <w:contextualSpacing/>
        <w:jc w:val="both"/>
      </w:pPr>
      <w:proofErr w:type="spellStart"/>
      <w:r w:rsidRPr="000F0669">
        <w:t>Flyverbom</w:t>
      </w:r>
      <w:proofErr w:type="spellEnd"/>
      <w:r w:rsidRPr="000F0669">
        <w:t xml:space="preserve">, Mikkel. 2012. Globalization as it happens: On globalizing assemblages in tax planning. </w:t>
      </w:r>
      <w:proofErr w:type="spellStart"/>
      <w:r w:rsidRPr="000F0669">
        <w:rPr>
          <w:i/>
          <w:iCs/>
        </w:rPr>
        <w:t>Distinktion</w:t>
      </w:r>
      <w:proofErr w:type="spellEnd"/>
      <w:r w:rsidRPr="000F0669">
        <w:t xml:space="preserve"> 13(3): 295-309.</w:t>
      </w:r>
    </w:p>
    <w:p w14:paraId="67A35259" w14:textId="7F9B10F2" w:rsidR="00F17231" w:rsidRDefault="00F17231" w:rsidP="00296AD8">
      <w:pPr>
        <w:pStyle w:val="NormalWeb"/>
        <w:contextualSpacing/>
        <w:jc w:val="both"/>
      </w:pPr>
    </w:p>
    <w:p w14:paraId="7AE61457" w14:textId="39DC7843" w:rsidR="00F17231" w:rsidRPr="000F0669" w:rsidRDefault="00F17231" w:rsidP="00296AD8">
      <w:pPr>
        <w:pStyle w:val="NormalWeb"/>
        <w:contextualSpacing/>
        <w:jc w:val="both"/>
      </w:pPr>
      <w:proofErr w:type="spellStart"/>
      <w:r w:rsidRPr="00B75EB2">
        <w:t>Forestater</w:t>
      </w:r>
      <w:proofErr w:type="spellEnd"/>
      <w:r w:rsidRPr="00B75EB2">
        <w:t xml:space="preserve">, Mathew. 2005. Taxation and primitive accumulation: The case of colonial Africa. In: </w:t>
      </w:r>
      <w:r w:rsidR="00B75EB2" w:rsidRPr="00B75EB2">
        <w:t xml:space="preserve">Paul </w:t>
      </w:r>
      <w:proofErr w:type="spellStart"/>
      <w:r w:rsidR="00B75EB2" w:rsidRPr="00B75EB2">
        <w:t>Zarembka</w:t>
      </w:r>
      <w:proofErr w:type="spellEnd"/>
      <w:r w:rsidR="00B75EB2" w:rsidRPr="00B75EB2">
        <w:t xml:space="preserve"> (ed.), </w:t>
      </w:r>
      <w:r w:rsidR="00B75EB2" w:rsidRPr="00B75EB2">
        <w:rPr>
          <w:i/>
          <w:iCs/>
        </w:rPr>
        <w:t xml:space="preserve">The capitalist state and its economy: </w:t>
      </w:r>
      <w:r w:rsidRPr="00B75EB2">
        <w:rPr>
          <w:i/>
          <w:iCs/>
        </w:rPr>
        <w:t xml:space="preserve">Democracy in </w:t>
      </w:r>
      <w:r w:rsidR="00B75EB2" w:rsidRPr="00B75EB2">
        <w:rPr>
          <w:i/>
          <w:iCs/>
        </w:rPr>
        <w:t>s</w:t>
      </w:r>
      <w:r w:rsidRPr="00B75EB2">
        <w:rPr>
          <w:i/>
          <w:iCs/>
        </w:rPr>
        <w:t>ocialism</w:t>
      </w:r>
      <w:r w:rsidRPr="00B75EB2">
        <w:t xml:space="preserve">. Research in Political Economy. 22. </w:t>
      </w:r>
      <w:r w:rsidR="00B75EB2" w:rsidRPr="00B75EB2">
        <w:t>Emerald Publishing Limited, p</w:t>
      </w:r>
      <w:r w:rsidRPr="00B75EB2">
        <w:t>p. 51-65.</w:t>
      </w:r>
    </w:p>
    <w:p w14:paraId="3BEEF52A" w14:textId="77777777" w:rsidR="008716D6" w:rsidRPr="000F0669" w:rsidRDefault="008716D6" w:rsidP="00296AD8">
      <w:pPr>
        <w:pStyle w:val="NormalWeb"/>
        <w:contextualSpacing/>
        <w:jc w:val="both"/>
      </w:pPr>
    </w:p>
    <w:p w14:paraId="2D805E69" w14:textId="77777777" w:rsidR="00F17231" w:rsidRDefault="00F17231" w:rsidP="00296AD8">
      <w:pPr>
        <w:pStyle w:val="NormalWeb"/>
        <w:contextualSpacing/>
        <w:jc w:val="both"/>
      </w:pPr>
    </w:p>
    <w:p w14:paraId="50B228F2" w14:textId="04F8ECD4" w:rsidR="00F17231" w:rsidRPr="00B75EB2" w:rsidRDefault="00F17231" w:rsidP="00296AD8">
      <w:pPr>
        <w:pStyle w:val="NormalWeb"/>
        <w:contextualSpacing/>
        <w:jc w:val="both"/>
      </w:pPr>
      <w:proofErr w:type="spellStart"/>
      <w:r w:rsidRPr="00B75EB2">
        <w:lastRenderedPageBreak/>
        <w:t>Franema</w:t>
      </w:r>
      <w:proofErr w:type="spellEnd"/>
      <w:r w:rsidRPr="00B75EB2">
        <w:t xml:space="preserve">, </w:t>
      </w:r>
      <w:proofErr w:type="spellStart"/>
      <w:r w:rsidRPr="00B75EB2">
        <w:t>Ewout</w:t>
      </w:r>
      <w:proofErr w:type="spellEnd"/>
      <w:r w:rsidRPr="00B75EB2">
        <w:t xml:space="preserve"> and Anne Booth. </w:t>
      </w:r>
      <w:r w:rsidR="00B75EB2" w:rsidRPr="00B75EB2">
        <w:t>2019</w:t>
      </w:r>
      <w:r w:rsidRPr="00B75EB2">
        <w:t xml:space="preserve">. </w:t>
      </w:r>
      <w:r w:rsidRPr="00B75EB2">
        <w:rPr>
          <w:i/>
          <w:iCs/>
        </w:rPr>
        <w:t xml:space="preserve">Fiscal capacity and the colonial state in Asia and Africa, c. 1850-1960. </w:t>
      </w:r>
      <w:r w:rsidR="00B75EB2" w:rsidRPr="00B75EB2">
        <w:t>Cambridge: Cambridge University Press.</w:t>
      </w:r>
    </w:p>
    <w:p w14:paraId="37FD181E" w14:textId="77777777" w:rsidR="00F17231" w:rsidRPr="00F17231" w:rsidRDefault="00F17231" w:rsidP="00296AD8">
      <w:pPr>
        <w:pStyle w:val="NormalWeb"/>
        <w:contextualSpacing/>
        <w:jc w:val="both"/>
      </w:pPr>
    </w:p>
    <w:p w14:paraId="59401AA2" w14:textId="30B2A6B5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Ganghof</w:t>
      </w:r>
      <w:proofErr w:type="spellEnd"/>
      <w:r w:rsidRPr="000F0669">
        <w:t xml:space="preserve">, Steffen. 2006. </w:t>
      </w:r>
      <w:r w:rsidRPr="000F0669">
        <w:rPr>
          <w:i/>
          <w:iCs/>
        </w:rPr>
        <w:t>The Politics of Income Taxation: A Comparative Analysis</w:t>
      </w:r>
      <w:r w:rsidRPr="000F0669">
        <w:t>. Colchester: The European Consortium for Political Research. </w:t>
      </w:r>
    </w:p>
    <w:p w14:paraId="0B4A928B" w14:textId="77777777" w:rsidR="008716D6" w:rsidRPr="000F0669" w:rsidRDefault="008716D6" w:rsidP="00296AD8">
      <w:pPr>
        <w:pStyle w:val="NormalWeb"/>
        <w:contextualSpacing/>
        <w:jc w:val="both"/>
      </w:pPr>
    </w:p>
    <w:p w14:paraId="46E4A23B" w14:textId="25FD1F1F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Gardner, L. 2012. </w:t>
      </w:r>
      <w:r w:rsidRPr="000F0669">
        <w:rPr>
          <w:i/>
          <w:iCs/>
        </w:rPr>
        <w:t>Taxing colonial Africa: The political economy of British imperialism</w:t>
      </w:r>
      <w:r w:rsidRPr="000F0669">
        <w:t>. Oxford: Oxford University Press</w:t>
      </w:r>
      <w:r w:rsidR="00ED5DF4">
        <w:t>.</w:t>
      </w:r>
    </w:p>
    <w:p w14:paraId="4C309311" w14:textId="77777777" w:rsidR="008716D6" w:rsidRPr="000F0669" w:rsidRDefault="008716D6" w:rsidP="00296AD8">
      <w:pPr>
        <w:pStyle w:val="NormalWeb"/>
        <w:contextualSpacing/>
        <w:jc w:val="both"/>
      </w:pPr>
    </w:p>
    <w:p w14:paraId="7E86C0A6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Gatt</w:t>
      </w:r>
      <w:proofErr w:type="spellEnd"/>
      <w:r w:rsidRPr="000F0669">
        <w:t xml:space="preserve">, Leah and Oliver Owen. 2018. The impact of direct taxation on state-society relations in Lagos, Nigeria. </w:t>
      </w:r>
      <w:r w:rsidRPr="000F0669">
        <w:rPr>
          <w:i/>
          <w:iCs/>
        </w:rPr>
        <w:t>Development and Change</w:t>
      </w:r>
      <w:r w:rsidRPr="000F0669">
        <w:t xml:space="preserve"> 49(5): 1195-1222. </w:t>
      </w:r>
    </w:p>
    <w:p w14:paraId="12999978" w14:textId="77777777" w:rsidR="008716D6" w:rsidRPr="000F0669" w:rsidRDefault="008716D6" w:rsidP="00296AD8">
      <w:pPr>
        <w:pStyle w:val="NormalWeb"/>
        <w:contextualSpacing/>
        <w:jc w:val="both"/>
      </w:pPr>
    </w:p>
    <w:p w14:paraId="29A13922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Godoy, Ricardo. 1986. The Fiscal Role of the Andean Ayllu. </w:t>
      </w:r>
      <w:r w:rsidRPr="000F0669">
        <w:rPr>
          <w:i/>
          <w:iCs/>
        </w:rPr>
        <w:t>Man, New Series</w:t>
      </w:r>
      <w:r w:rsidRPr="000F0669">
        <w:t> 21(4): 723-741.</w:t>
      </w:r>
    </w:p>
    <w:p w14:paraId="29198B18" w14:textId="77777777" w:rsidR="008716D6" w:rsidRPr="000F0669" w:rsidRDefault="008716D6" w:rsidP="00296AD8">
      <w:pPr>
        <w:pStyle w:val="NormalWeb"/>
        <w:contextualSpacing/>
        <w:jc w:val="both"/>
      </w:pPr>
    </w:p>
    <w:p w14:paraId="53F9E4F8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Goodfellow, Tom. 2017. Taxing property in a neo-developmental state: The politics of urban land value capture in Rwanda and Ethiopia. </w:t>
      </w:r>
      <w:r w:rsidRPr="000F0669">
        <w:rPr>
          <w:i/>
          <w:iCs/>
        </w:rPr>
        <w:t>African Affairs</w:t>
      </w:r>
      <w:r w:rsidRPr="000F0669">
        <w:t xml:space="preserve"> 116(465): 549-572.</w:t>
      </w:r>
    </w:p>
    <w:p w14:paraId="34D1E259" w14:textId="77777777" w:rsidR="008716D6" w:rsidRPr="000F0669" w:rsidRDefault="008716D6" w:rsidP="00296AD8">
      <w:pPr>
        <w:pStyle w:val="NormalWeb"/>
        <w:contextualSpacing/>
        <w:jc w:val="both"/>
      </w:pPr>
    </w:p>
    <w:p w14:paraId="72E54B84" w14:textId="7101C5CE" w:rsidR="008716D6" w:rsidRDefault="008716D6" w:rsidP="00296AD8">
      <w:pPr>
        <w:pStyle w:val="NormalWeb"/>
        <w:contextualSpacing/>
        <w:jc w:val="both"/>
      </w:pPr>
      <w:r w:rsidRPr="000F0669">
        <w:t xml:space="preserve">Goodfellow, Tom and Oliver Owen. 2018. Taxation, property rights and the social contract in Lagos. </w:t>
      </w:r>
      <w:r w:rsidRPr="000F0669">
        <w:rPr>
          <w:i/>
          <w:iCs/>
        </w:rPr>
        <w:t>ICTD</w:t>
      </w:r>
      <w:r w:rsidRPr="000F0669">
        <w:t xml:space="preserve"> </w:t>
      </w:r>
      <w:r w:rsidRPr="000F0669">
        <w:rPr>
          <w:i/>
          <w:iCs/>
        </w:rPr>
        <w:t>Working Paper</w:t>
      </w:r>
      <w:r w:rsidRPr="000F0669">
        <w:t xml:space="preserve"> 73, Brighton: IDS.</w:t>
      </w:r>
    </w:p>
    <w:p w14:paraId="6C0E568F" w14:textId="7D1BAD59" w:rsidR="001C32D2" w:rsidRDefault="001C32D2" w:rsidP="00296AD8">
      <w:pPr>
        <w:pStyle w:val="NormalWeb"/>
        <w:contextualSpacing/>
        <w:jc w:val="both"/>
      </w:pPr>
    </w:p>
    <w:p w14:paraId="29D623D9" w14:textId="4BD49D35" w:rsidR="001C32D2" w:rsidRPr="001C32D2" w:rsidRDefault="001C32D2" w:rsidP="00296AD8">
      <w:pPr>
        <w:pStyle w:val="NormalWeb"/>
        <w:contextualSpacing/>
        <w:jc w:val="both"/>
      </w:pPr>
      <w:r>
        <w:t xml:space="preserve">Goodfellow, Tom and Oliver Owen. 2020. Thick claims and thin rights: Taxation and the construction of analogue property rights in Lagos. </w:t>
      </w:r>
      <w:r>
        <w:rPr>
          <w:i/>
          <w:iCs/>
        </w:rPr>
        <w:t xml:space="preserve">Economy &amp; Society </w:t>
      </w:r>
      <w:r>
        <w:t>49(3): 406-432.</w:t>
      </w:r>
    </w:p>
    <w:p w14:paraId="618F0954" w14:textId="77777777" w:rsidR="008716D6" w:rsidRPr="000F0669" w:rsidRDefault="008716D6" w:rsidP="00296AD8">
      <w:pPr>
        <w:pStyle w:val="NormalWeb"/>
        <w:contextualSpacing/>
        <w:jc w:val="both"/>
      </w:pPr>
    </w:p>
    <w:p w14:paraId="4765B774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Guano, </w:t>
      </w:r>
      <w:proofErr w:type="spellStart"/>
      <w:r w:rsidRPr="000F0669">
        <w:t>Emanuela</w:t>
      </w:r>
      <w:proofErr w:type="spellEnd"/>
      <w:r w:rsidRPr="000F0669">
        <w:t xml:space="preserve">. 2010. Taxpayers, Thieves, and the State: Fiscal Citizenship in Contemporary Italy. </w:t>
      </w:r>
      <w:r w:rsidRPr="000F0669">
        <w:rPr>
          <w:i/>
          <w:iCs/>
        </w:rPr>
        <w:t>Ethnos</w:t>
      </w:r>
      <w:r w:rsidRPr="000F0669">
        <w:t xml:space="preserve"> 75(4): 471-495. </w:t>
      </w:r>
      <w:hyperlink r:id="rId17" w:history="1">
        <w:r w:rsidR="00704725" w:rsidRPr="000F0669">
          <w:rPr>
            <w:rStyle w:val="Hyperlink"/>
            <w:color w:val="auto"/>
          </w:rPr>
          <w:t>https://doi.org/10.1080/00141844.2010.522246</w:t>
        </w:r>
      </w:hyperlink>
    </w:p>
    <w:p w14:paraId="243BB21D" w14:textId="77777777" w:rsidR="008716D6" w:rsidRPr="000F0669" w:rsidRDefault="008716D6" w:rsidP="00296AD8">
      <w:pPr>
        <w:pStyle w:val="NormalWeb"/>
        <w:contextualSpacing/>
        <w:jc w:val="both"/>
      </w:pPr>
    </w:p>
    <w:p w14:paraId="0D843EA2" w14:textId="77777777" w:rsidR="00F17231" w:rsidRDefault="008716D6" w:rsidP="00F17231">
      <w:pPr>
        <w:pStyle w:val="NormalWeb"/>
        <w:contextualSpacing/>
        <w:jc w:val="both"/>
      </w:pPr>
      <w:r w:rsidRPr="000F0669">
        <w:t xml:space="preserve">Gray, Caroline. 2015. A fiscal path to sovereignty? The Basque economic agreement and nationalist politics. </w:t>
      </w:r>
      <w:r w:rsidRPr="000F0669">
        <w:rPr>
          <w:i/>
          <w:iCs/>
        </w:rPr>
        <w:t>Nationalism and Ethnic Politics</w:t>
      </w:r>
      <w:r w:rsidRPr="000F0669">
        <w:t xml:space="preserve"> 21(1): 63-82.</w:t>
      </w:r>
    </w:p>
    <w:p w14:paraId="74619225" w14:textId="77777777" w:rsidR="00F17231" w:rsidRDefault="00F17231" w:rsidP="00F17231">
      <w:pPr>
        <w:pStyle w:val="NormalWeb"/>
        <w:contextualSpacing/>
        <w:jc w:val="both"/>
      </w:pPr>
    </w:p>
    <w:p w14:paraId="79753E2F" w14:textId="608F852F" w:rsidR="00F17231" w:rsidRPr="00F17231" w:rsidRDefault="00F17231" w:rsidP="00F17231">
      <w:pPr>
        <w:pStyle w:val="NormalWeb"/>
        <w:contextualSpacing/>
        <w:jc w:val="both"/>
      </w:pPr>
      <w:r w:rsidRPr="00B75EB2">
        <w:t>Guy, Jacob. 1987. “</w:t>
      </w:r>
      <w:proofErr w:type="spellStart"/>
      <w:r w:rsidRPr="00B75EB2">
        <w:t>Gallieni</w:t>
      </w:r>
      <w:proofErr w:type="spellEnd"/>
      <w:r w:rsidRPr="00B75EB2">
        <w:t xml:space="preserve"> et « </w:t>
      </w:r>
      <w:proofErr w:type="spellStart"/>
      <w:r w:rsidRPr="00B75EB2">
        <w:t>l'impôt</w:t>
      </w:r>
      <w:proofErr w:type="spellEnd"/>
      <w:r w:rsidRPr="00B75EB2">
        <w:t xml:space="preserve"> </w:t>
      </w:r>
      <w:proofErr w:type="spellStart"/>
      <w:r w:rsidRPr="00B75EB2">
        <w:t>moralisateur</w:t>
      </w:r>
      <w:proofErr w:type="spellEnd"/>
      <w:r w:rsidRPr="00B75EB2">
        <w:t xml:space="preserve"> » à Madagascar. </w:t>
      </w:r>
      <w:proofErr w:type="spellStart"/>
      <w:proofErr w:type="gramStart"/>
      <w:r w:rsidRPr="00B75EB2">
        <w:t>Théorie,pratiques</w:t>
      </w:r>
      <w:proofErr w:type="spellEnd"/>
      <w:proofErr w:type="gramEnd"/>
      <w:r w:rsidRPr="00B75EB2">
        <w:t xml:space="preserve"> et </w:t>
      </w:r>
      <w:proofErr w:type="spellStart"/>
      <w:r w:rsidRPr="00B75EB2">
        <w:t>conséquences</w:t>
      </w:r>
      <w:proofErr w:type="spellEnd"/>
      <w:r w:rsidRPr="00B75EB2">
        <w:t xml:space="preserve"> (1901-1905)”, In: </w:t>
      </w:r>
      <w:r w:rsidRPr="00B75EB2">
        <w:rPr>
          <w:i/>
          <w:iCs/>
        </w:rPr>
        <w:t xml:space="preserve">Revue française </w:t>
      </w:r>
      <w:proofErr w:type="spellStart"/>
      <w:r w:rsidRPr="00B75EB2">
        <w:rPr>
          <w:i/>
          <w:iCs/>
        </w:rPr>
        <w:t>d'histoire</w:t>
      </w:r>
      <w:proofErr w:type="spellEnd"/>
      <w:r w:rsidRPr="00B75EB2">
        <w:rPr>
          <w:i/>
          <w:iCs/>
        </w:rPr>
        <w:t xml:space="preserve"> </w:t>
      </w:r>
      <w:proofErr w:type="spellStart"/>
      <w:r w:rsidRPr="00B75EB2">
        <w:rPr>
          <w:i/>
          <w:iCs/>
        </w:rPr>
        <w:t>d'outre</w:t>
      </w:r>
      <w:proofErr w:type="spellEnd"/>
      <w:r w:rsidRPr="00B75EB2">
        <w:rPr>
          <w:i/>
          <w:iCs/>
        </w:rPr>
        <w:t>-mer.</w:t>
      </w:r>
      <w:r w:rsidRPr="00B75EB2">
        <w:t> 74, 431–73.</w:t>
      </w:r>
    </w:p>
    <w:p w14:paraId="51A4C15F" w14:textId="21DF7854" w:rsidR="00F17231" w:rsidRPr="00F17231" w:rsidRDefault="00F17231" w:rsidP="00296AD8">
      <w:pPr>
        <w:pStyle w:val="NormalWeb"/>
        <w:contextualSpacing/>
        <w:jc w:val="both"/>
      </w:pPr>
    </w:p>
    <w:p w14:paraId="70CC8952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Guyer, Jane. 1992. Small change: Individual farm work and collective life in a western Nigerian savanna town. </w:t>
      </w:r>
      <w:r w:rsidRPr="000F0669">
        <w:rPr>
          <w:i/>
          <w:iCs/>
        </w:rPr>
        <w:t>Africa: Journal of the International African Institute</w:t>
      </w:r>
      <w:r w:rsidRPr="000F0669">
        <w:t xml:space="preserve"> 62(4): 465-489.</w:t>
      </w:r>
    </w:p>
    <w:p w14:paraId="71BCFFA1" w14:textId="77777777" w:rsidR="008716D6" w:rsidRPr="000F0669" w:rsidRDefault="008716D6" w:rsidP="00296AD8">
      <w:pPr>
        <w:pStyle w:val="NormalWeb"/>
        <w:contextualSpacing/>
        <w:jc w:val="both"/>
      </w:pPr>
    </w:p>
    <w:p w14:paraId="7AA7B29B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Guyer, Jane. 1992. Representation without Taxation: An Essay on Democracy in Rural Nigeria, 1952-1990. </w:t>
      </w:r>
      <w:r w:rsidRPr="000F0669">
        <w:rPr>
          <w:i/>
          <w:iCs/>
        </w:rPr>
        <w:t>African Studies Review</w:t>
      </w:r>
      <w:r w:rsidRPr="000F0669">
        <w:t xml:space="preserve"> 35(1): 41-79. </w:t>
      </w:r>
      <w:hyperlink r:id="rId18" w:history="1">
        <w:r w:rsidR="00704725" w:rsidRPr="000F0669">
          <w:rPr>
            <w:rStyle w:val="Hyperlink"/>
            <w:color w:val="auto"/>
          </w:rPr>
          <w:t>https://doi.org/10.2307/524445</w:t>
        </w:r>
      </w:hyperlink>
    </w:p>
    <w:p w14:paraId="0E7BCC8A" w14:textId="77777777" w:rsidR="008716D6" w:rsidRPr="000F0669" w:rsidRDefault="008716D6" w:rsidP="00296AD8">
      <w:pPr>
        <w:pStyle w:val="NormalWeb"/>
        <w:contextualSpacing/>
        <w:jc w:val="both"/>
      </w:pPr>
    </w:p>
    <w:p w14:paraId="3E6270B9" w14:textId="77777777" w:rsidR="00873622" w:rsidRPr="000F0669" w:rsidRDefault="00873622" w:rsidP="00296AD8">
      <w:pPr>
        <w:pStyle w:val="NormalWeb"/>
        <w:contextualSpacing/>
        <w:jc w:val="both"/>
      </w:pPr>
      <w:proofErr w:type="spellStart"/>
      <w:r w:rsidRPr="000F0669">
        <w:t>Gy</w:t>
      </w:r>
      <w:r w:rsidRPr="000F0669">
        <w:rPr>
          <w:rFonts w:eastAsiaTheme="minorHAnsi"/>
        </w:rPr>
        <w:t>ő</w:t>
      </w:r>
      <w:r w:rsidRPr="000F0669">
        <w:t>rffy</w:t>
      </w:r>
      <w:proofErr w:type="spellEnd"/>
      <w:r w:rsidRPr="000F0669">
        <w:t xml:space="preserve">, </w:t>
      </w:r>
      <w:proofErr w:type="spellStart"/>
      <w:r w:rsidRPr="000F0669">
        <w:t>Dóra</w:t>
      </w:r>
      <w:proofErr w:type="spellEnd"/>
      <w:r w:rsidRPr="000F0669">
        <w:t xml:space="preserve">. 2006. Governance in a Low-Trust Environment: The </w:t>
      </w:r>
      <w:r w:rsidR="00D61C92" w:rsidRPr="000F0669">
        <w:t>D</w:t>
      </w:r>
      <w:r w:rsidRPr="000F0669">
        <w:t xml:space="preserve">ifficulties of Fiscal Adjustment in Hungary. </w:t>
      </w:r>
      <w:r w:rsidRPr="000F0669">
        <w:rPr>
          <w:i/>
          <w:iCs/>
        </w:rPr>
        <w:t xml:space="preserve">Europe-Asia Studies </w:t>
      </w:r>
      <w:r w:rsidRPr="000F0669">
        <w:t>58(2): 239-259.</w:t>
      </w:r>
    </w:p>
    <w:p w14:paraId="618B3196" w14:textId="77777777" w:rsidR="008D7D7E" w:rsidRPr="000F0669" w:rsidRDefault="008D7D7E" w:rsidP="008D7D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HAnsi"/>
          <w:i/>
          <w:iCs/>
          <w:kern w:val="1"/>
        </w:rPr>
      </w:pPr>
      <w:proofErr w:type="spellStart"/>
      <w:r w:rsidRPr="000F0669">
        <w:rPr>
          <w:rFonts w:eastAsiaTheme="minorHAnsi"/>
        </w:rPr>
        <w:t>Győ</w:t>
      </w:r>
      <w:r w:rsidRPr="000F0669">
        <w:rPr>
          <w:rFonts w:eastAsiaTheme="minorHAnsi"/>
          <w:kern w:val="1"/>
        </w:rPr>
        <w:t>rffy</w:t>
      </w:r>
      <w:proofErr w:type="spellEnd"/>
      <w:r w:rsidRPr="000F0669">
        <w:rPr>
          <w:rFonts w:eastAsiaTheme="minorHAnsi"/>
          <w:kern w:val="1"/>
        </w:rPr>
        <w:t xml:space="preserve">, </w:t>
      </w:r>
      <w:proofErr w:type="spellStart"/>
      <w:r w:rsidRPr="000F0669">
        <w:rPr>
          <w:rFonts w:eastAsiaTheme="minorHAnsi"/>
        </w:rPr>
        <w:t>Dóra</w:t>
      </w:r>
      <w:proofErr w:type="spellEnd"/>
      <w:r w:rsidRPr="000F0669">
        <w:rPr>
          <w:rFonts w:eastAsiaTheme="minorHAnsi"/>
          <w:kern w:val="1"/>
        </w:rPr>
        <w:t xml:space="preserve"> (2014). ‘Structural reforms in a low-trust environment: the case of Slovakia’, </w:t>
      </w:r>
      <w:r w:rsidRPr="000F0669">
        <w:rPr>
          <w:rFonts w:eastAsiaTheme="minorHAnsi"/>
          <w:i/>
          <w:iCs/>
          <w:kern w:val="1"/>
        </w:rPr>
        <w:t xml:space="preserve">in </w:t>
      </w:r>
      <w:proofErr w:type="spellStart"/>
      <w:r w:rsidRPr="000F0669">
        <w:rPr>
          <w:rFonts w:eastAsiaTheme="minorHAnsi"/>
        </w:rPr>
        <w:t>István</w:t>
      </w:r>
      <w:proofErr w:type="spellEnd"/>
      <w:r w:rsidRPr="000F0669">
        <w:rPr>
          <w:rFonts w:eastAsiaTheme="minorHAnsi"/>
          <w:kern w:val="1"/>
        </w:rPr>
        <w:t xml:space="preserve"> </w:t>
      </w:r>
      <w:proofErr w:type="spellStart"/>
      <w:r w:rsidRPr="000F0669">
        <w:rPr>
          <w:rFonts w:eastAsiaTheme="minorHAnsi"/>
        </w:rPr>
        <w:t>Benczés</w:t>
      </w:r>
      <w:proofErr w:type="spellEnd"/>
      <w:r w:rsidRPr="000F0669">
        <w:rPr>
          <w:rFonts w:eastAsiaTheme="minorHAnsi"/>
          <w:kern w:val="1"/>
        </w:rPr>
        <w:t xml:space="preserve"> (ed.), </w:t>
      </w:r>
      <w:r w:rsidRPr="000F0669">
        <w:rPr>
          <w:rFonts w:eastAsiaTheme="minorHAnsi"/>
          <w:i/>
          <w:iCs/>
          <w:kern w:val="1"/>
        </w:rPr>
        <w:t>Deficit and debt in transition: the political economy of public finances in central and eastern Europe</w:t>
      </w:r>
      <w:r w:rsidRPr="000F0669">
        <w:rPr>
          <w:rFonts w:eastAsiaTheme="minorHAnsi"/>
          <w:kern w:val="1"/>
        </w:rPr>
        <w:t>. Budapest: Central European University Press, pp. 174-…</w:t>
      </w:r>
    </w:p>
    <w:p w14:paraId="33FA332A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Hays, Jude C. 2003. Globalization and capital taxation in consensus and majoritarian democracies. </w:t>
      </w:r>
      <w:r w:rsidRPr="000F0669">
        <w:rPr>
          <w:i/>
          <w:iCs/>
        </w:rPr>
        <w:t>World</w:t>
      </w:r>
      <w:r w:rsidRPr="000F0669">
        <w:t xml:space="preserve"> </w:t>
      </w:r>
      <w:r w:rsidRPr="000F0669">
        <w:rPr>
          <w:i/>
          <w:iCs/>
        </w:rPr>
        <w:t>Politics</w:t>
      </w:r>
      <w:r w:rsidRPr="000F0669">
        <w:t xml:space="preserve"> 56(1): 79-113. </w:t>
      </w:r>
      <w:hyperlink r:id="rId19" w:history="1">
        <w:r w:rsidR="00704725" w:rsidRPr="000F0669">
          <w:rPr>
            <w:rStyle w:val="Hyperlink"/>
            <w:color w:val="auto"/>
          </w:rPr>
          <w:t>https://doi.org/10.1353/wp.2004.0004</w:t>
        </w:r>
      </w:hyperlink>
    </w:p>
    <w:p w14:paraId="2089ACC6" w14:textId="77777777" w:rsidR="008716D6" w:rsidRPr="000F0669" w:rsidRDefault="008716D6" w:rsidP="00296AD8">
      <w:pPr>
        <w:pStyle w:val="NormalWeb"/>
        <w:contextualSpacing/>
        <w:jc w:val="both"/>
      </w:pPr>
    </w:p>
    <w:p w14:paraId="5CB5EB9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lastRenderedPageBreak/>
        <w:t xml:space="preserve">Hobson, </w:t>
      </w:r>
      <w:proofErr w:type="spellStart"/>
      <w:r w:rsidRPr="000F0669">
        <w:t>Kersty</w:t>
      </w:r>
      <w:proofErr w:type="spellEnd"/>
      <w:r w:rsidRPr="000F0669">
        <w:t xml:space="preserve">. 2004. Technologies of the self and some contradictions of the enabling state: The case of tax effective schemes in Australia. Regulatory Institutions Network, Australian National University, Canberra, </w:t>
      </w:r>
      <w:r w:rsidRPr="000F0669">
        <w:rPr>
          <w:i/>
          <w:iCs/>
        </w:rPr>
        <w:t xml:space="preserve">Australia </w:t>
      </w:r>
      <w:proofErr w:type="spellStart"/>
      <w:r w:rsidRPr="000F0669">
        <w:rPr>
          <w:i/>
          <w:iCs/>
        </w:rPr>
        <w:t>RegNet</w:t>
      </w:r>
      <w:proofErr w:type="spellEnd"/>
      <w:r w:rsidRPr="000F0669">
        <w:rPr>
          <w:i/>
          <w:iCs/>
        </w:rPr>
        <w:t xml:space="preserve"> Occasional Paper</w:t>
      </w:r>
      <w:r w:rsidRPr="000F0669">
        <w:t xml:space="preserve"> (1): 1–29.</w:t>
      </w:r>
    </w:p>
    <w:p w14:paraId="4A1BDA85" w14:textId="77777777" w:rsidR="008716D6" w:rsidRPr="000F0669" w:rsidRDefault="008716D6" w:rsidP="00296AD8">
      <w:pPr>
        <w:pStyle w:val="NormalWeb"/>
        <w:contextualSpacing/>
        <w:jc w:val="both"/>
      </w:pPr>
    </w:p>
    <w:p w14:paraId="299AF1EA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Hughes, Jane </w:t>
      </w:r>
      <w:proofErr w:type="spellStart"/>
      <w:r w:rsidRPr="000F0669">
        <w:t>Frecknall</w:t>
      </w:r>
      <w:proofErr w:type="spellEnd"/>
      <w:r w:rsidRPr="000F0669">
        <w:t xml:space="preserve">. 2007. The concept of taxation and the age of enlightenment. In: John </w:t>
      </w:r>
      <w:proofErr w:type="spellStart"/>
      <w:r w:rsidRPr="000F0669">
        <w:t>Tiley</w:t>
      </w:r>
      <w:proofErr w:type="spellEnd"/>
      <w:r w:rsidRPr="000F0669">
        <w:t xml:space="preserve"> (ed.), </w:t>
      </w:r>
      <w:r w:rsidRPr="000F0669">
        <w:rPr>
          <w:i/>
          <w:iCs/>
        </w:rPr>
        <w:t>Studies in the history of tax law, Volume 2</w:t>
      </w:r>
      <w:r w:rsidRPr="000F0669">
        <w:t>. Oxford: Hart Publishing, pp. 253–286.</w:t>
      </w:r>
    </w:p>
    <w:p w14:paraId="56B4A3BD" w14:textId="49543C5C" w:rsidR="00B94DB6" w:rsidRDefault="00B94DB6" w:rsidP="00F17231">
      <w:pPr>
        <w:rPr>
          <w:color w:val="000000"/>
        </w:rPr>
      </w:pPr>
      <w:r w:rsidRPr="00B94DB6">
        <w:rPr>
          <w:color w:val="000000"/>
        </w:rPr>
        <w:t xml:space="preserve">Joshi, Anuradha, Wilson Prichard, and Christopher Heady. 2014. Taxing the informal economy: The current state of knowledge and agendas for future research. </w:t>
      </w:r>
      <w:r w:rsidRPr="00B94DB6">
        <w:rPr>
          <w:i/>
          <w:iCs/>
          <w:color w:val="000000"/>
        </w:rPr>
        <w:t xml:space="preserve">The Journal of Development Studies </w:t>
      </w:r>
      <w:r w:rsidRPr="00B94DB6">
        <w:rPr>
          <w:color w:val="000000"/>
        </w:rPr>
        <w:t>50(10): 1325-1347.</w:t>
      </w:r>
    </w:p>
    <w:p w14:paraId="3F9C72C8" w14:textId="77777777" w:rsidR="00F17231" w:rsidRPr="00F17231" w:rsidRDefault="00F17231" w:rsidP="00F17231">
      <w:pPr>
        <w:rPr>
          <w:color w:val="000000"/>
        </w:rPr>
      </w:pPr>
    </w:p>
    <w:p w14:paraId="383F706E" w14:textId="6FEC48EE" w:rsidR="008716D6" w:rsidRDefault="00881054" w:rsidP="00296AD8">
      <w:pPr>
        <w:jc w:val="both"/>
        <w:rPr>
          <w:rStyle w:val="Hyperlink"/>
          <w:color w:val="auto"/>
          <w:u w:val="none"/>
        </w:rPr>
      </w:pPr>
      <w:proofErr w:type="spellStart"/>
      <w:r w:rsidRPr="000F0669">
        <w:t>Kauppinen</w:t>
      </w:r>
      <w:proofErr w:type="spellEnd"/>
      <w:r w:rsidRPr="000F0669">
        <w:t>, Anna-</w:t>
      </w:r>
      <w:proofErr w:type="spellStart"/>
      <w:r w:rsidRPr="000F0669">
        <w:t>Riikka</w:t>
      </w:r>
      <w:proofErr w:type="spellEnd"/>
      <w:r w:rsidRPr="000F0669">
        <w:t xml:space="preserve">. 2020. God’s Delivery State: Taxes, Tithes, and a Rightful Return in Urban Ghana. </w:t>
      </w:r>
      <w:r w:rsidRPr="000F0669">
        <w:rPr>
          <w:i/>
          <w:iCs/>
        </w:rPr>
        <w:t xml:space="preserve">Social Analysis </w:t>
      </w:r>
      <w:r w:rsidRPr="000F0669">
        <w:t xml:space="preserve">64(2): 38-58. </w:t>
      </w:r>
      <w:hyperlink r:id="rId20" w:tgtFrame="_blank" w:history="1">
        <w:r w:rsidRPr="000F0669">
          <w:rPr>
            <w:rStyle w:val="Hyperlink"/>
            <w:color w:val="auto"/>
            <w:u w:val="none"/>
          </w:rPr>
          <w:t>https://doi.org/10.3167/sa.2020.640203</w:t>
        </w:r>
      </w:hyperlink>
    </w:p>
    <w:p w14:paraId="56B6D057" w14:textId="3E637970" w:rsidR="00F17231" w:rsidRDefault="00F17231" w:rsidP="00296AD8">
      <w:pPr>
        <w:jc w:val="both"/>
        <w:rPr>
          <w:rStyle w:val="Hyperlink"/>
          <w:color w:val="auto"/>
          <w:u w:val="none"/>
        </w:rPr>
      </w:pPr>
    </w:p>
    <w:p w14:paraId="0936A3BE" w14:textId="04C370C2" w:rsidR="00F17231" w:rsidRPr="00F17231" w:rsidRDefault="00F17231" w:rsidP="00296AD8">
      <w:pPr>
        <w:jc w:val="both"/>
      </w:pPr>
      <w:proofErr w:type="spellStart"/>
      <w:r w:rsidRPr="00B75EB2">
        <w:rPr>
          <w:rStyle w:val="Hyperlink"/>
          <w:color w:val="auto"/>
          <w:u w:val="none"/>
        </w:rPr>
        <w:t>Kotsonis</w:t>
      </w:r>
      <w:proofErr w:type="spellEnd"/>
      <w:r w:rsidRPr="00B75EB2">
        <w:rPr>
          <w:rStyle w:val="Hyperlink"/>
          <w:color w:val="auto"/>
          <w:u w:val="none"/>
        </w:rPr>
        <w:t xml:space="preserve">, Yannis D. 2014. </w:t>
      </w:r>
      <w:r w:rsidR="00B75EB2" w:rsidRPr="00B75EB2">
        <w:rPr>
          <w:rStyle w:val="Hyperlink"/>
          <w:i/>
          <w:iCs/>
          <w:color w:val="auto"/>
          <w:u w:val="none"/>
        </w:rPr>
        <w:t xml:space="preserve">States of obligation: </w:t>
      </w:r>
      <w:r w:rsidRPr="00B75EB2">
        <w:rPr>
          <w:rStyle w:val="Hyperlink"/>
          <w:i/>
          <w:iCs/>
          <w:color w:val="auto"/>
          <w:u w:val="none"/>
        </w:rPr>
        <w:t xml:space="preserve">Taxes and citizenship in the Russian Empire and Early Soviet Republic. </w:t>
      </w:r>
      <w:r w:rsidRPr="00B75EB2">
        <w:rPr>
          <w:rStyle w:val="Hyperlink"/>
          <w:color w:val="auto"/>
          <w:u w:val="none"/>
        </w:rPr>
        <w:t>Toronto</w:t>
      </w:r>
      <w:r w:rsidR="00B75EB2" w:rsidRPr="00B75EB2">
        <w:rPr>
          <w:rStyle w:val="Hyperlink"/>
          <w:color w:val="auto"/>
          <w:u w:val="none"/>
        </w:rPr>
        <w:t>: Toronto University Press</w:t>
      </w:r>
      <w:r w:rsidRPr="00B75EB2">
        <w:rPr>
          <w:rStyle w:val="Hyperlink"/>
          <w:color w:val="auto"/>
          <w:u w:val="none"/>
        </w:rPr>
        <w:t>.</w:t>
      </w:r>
    </w:p>
    <w:p w14:paraId="74C8FE4E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Lamb, Margaret. 2001. ‘Horrid appealing’: Accounting for taxable profits in mid-nineteenth century England. </w:t>
      </w:r>
      <w:r w:rsidRPr="000F0669">
        <w:rPr>
          <w:i/>
          <w:iCs/>
        </w:rPr>
        <w:t>Accounting, Organizations and Society</w:t>
      </w:r>
      <w:r w:rsidRPr="000F0669">
        <w:t xml:space="preserve"> 26(3): 271-298.</w:t>
      </w:r>
    </w:p>
    <w:p w14:paraId="5DD0E813" w14:textId="77777777" w:rsidR="008716D6" w:rsidRPr="000F0669" w:rsidRDefault="008716D6" w:rsidP="00296AD8">
      <w:pPr>
        <w:pStyle w:val="NormalWeb"/>
        <w:contextualSpacing/>
        <w:jc w:val="both"/>
      </w:pPr>
    </w:p>
    <w:p w14:paraId="326416EA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Lamb, M., </w:t>
      </w:r>
      <w:proofErr w:type="spellStart"/>
      <w:r w:rsidRPr="000F0669">
        <w:t>Lymer</w:t>
      </w:r>
      <w:proofErr w:type="spellEnd"/>
      <w:r w:rsidRPr="000F0669">
        <w:t xml:space="preserve">, A., Freedman, J., &amp; James, S. (2005). </w:t>
      </w:r>
      <w:r w:rsidRPr="000F0669">
        <w:rPr>
          <w:i/>
          <w:iCs/>
        </w:rPr>
        <w:t>Taxation: An Interdisciplinary Approach to Research</w:t>
      </w:r>
      <w:r w:rsidRPr="000F0669">
        <w:t>. Oxford: Oxford University Press.</w:t>
      </w:r>
    </w:p>
    <w:p w14:paraId="44CFEC12" w14:textId="77777777" w:rsidR="008716D6" w:rsidRPr="000F0669" w:rsidRDefault="008716D6" w:rsidP="00296AD8">
      <w:pPr>
        <w:pStyle w:val="NormalWeb"/>
        <w:contextualSpacing/>
        <w:jc w:val="both"/>
      </w:pPr>
    </w:p>
    <w:p w14:paraId="77A038F1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Levi, Margaret. 1988. </w:t>
      </w:r>
      <w:r w:rsidRPr="000F0669">
        <w:rPr>
          <w:i/>
          <w:iCs/>
        </w:rPr>
        <w:t>Of rule and revenue</w:t>
      </w:r>
      <w:r w:rsidRPr="000F0669">
        <w:t>. Berkeley, CA: University of California Press.</w:t>
      </w:r>
    </w:p>
    <w:p w14:paraId="58B55D8D" w14:textId="77777777" w:rsidR="008716D6" w:rsidRPr="000F0669" w:rsidRDefault="008716D6" w:rsidP="00296AD8">
      <w:pPr>
        <w:pStyle w:val="NormalWeb"/>
        <w:contextualSpacing/>
        <w:jc w:val="both"/>
      </w:pPr>
    </w:p>
    <w:p w14:paraId="40D2C88F" w14:textId="5A19A5E5" w:rsidR="008716D6" w:rsidRDefault="008716D6" w:rsidP="00296AD8">
      <w:pPr>
        <w:pStyle w:val="NormalWeb"/>
        <w:contextualSpacing/>
        <w:jc w:val="both"/>
      </w:pPr>
      <w:proofErr w:type="spellStart"/>
      <w:r w:rsidRPr="000F0669">
        <w:t>Likhovski</w:t>
      </w:r>
      <w:proofErr w:type="spellEnd"/>
      <w:r w:rsidRPr="000F0669">
        <w:t xml:space="preserve">, Assaf. 2007. ‘Training in citizenship’: Tax compliance and modernity. </w:t>
      </w:r>
      <w:r w:rsidRPr="000F0669">
        <w:rPr>
          <w:i/>
          <w:iCs/>
        </w:rPr>
        <w:t>Law and Social Inquiry</w:t>
      </w:r>
      <w:r w:rsidRPr="000F0669">
        <w:t xml:space="preserve"> 32(3): 665-700.</w:t>
      </w:r>
    </w:p>
    <w:p w14:paraId="24FE27B9" w14:textId="45469C67" w:rsidR="00477E7C" w:rsidRDefault="00477E7C" w:rsidP="00296AD8">
      <w:pPr>
        <w:pStyle w:val="NormalWeb"/>
        <w:contextualSpacing/>
        <w:jc w:val="both"/>
      </w:pPr>
    </w:p>
    <w:p w14:paraId="40EAFE19" w14:textId="3B2BFBED" w:rsidR="00477E7C" w:rsidRDefault="00477E7C" w:rsidP="00296AD8">
      <w:pPr>
        <w:pStyle w:val="NormalWeb"/>
        <w:contextualSpacing/>
        <w:jc w:val="both"/>
      </w:pPr>
      <w:proofErr w:type="spellStart"/>
      <w:r w:rsidRPr="00B75EB2">
        <w:t>Likhovski</w:t>
      </w:r>
      <w:proofErr w:type="spellEnd"/>
      <w:r w:rsidRPr="00B75EB2">
        <w:t xml:space="preserve">, Assaf. 2017. </w:t>
      </w:r>
      <w:r w:rsidRPr="00B75EB2">
        <w:rPr>
          <w:i/>
          <w:iCs/>
        </w:rPr>
        <w:t>Tax law and social norms in mandatory Palestine and Israel</w:t>
      </w:r>
      <w:r w:rsidRPr="00B75EB2">
        <w:t>. Cambridge</w:t>
      </w:r>
      <w:r w:rsidR="00B75EB2" w:rsidRPr="00B75EB2">
        <w:t>: Cambridge</w:t>
      </w:r>
      <w:r w:rsidRPr="00B75EB2">
        <w:t xml:space="preserve"> University Press.</w:t>
      </w:r>
    </w:p>
    <w:p w14:paraId="7164E3B9" w14:textId="77777777" w:rsidR="008716D6" w:rsidRPr="00477E7C" w:rsidRDefault="008716D6" w:rsidP="00296AD8">
      <w:pPr>
        <w:pStyle w:val="NormalWeb"/>
        <w:contextualSpacing/>
        <w:jc w:val="both"/>
      </w:pPr>
    </w:p>
    <w:p w14:paraId="46811EE0" w14:textId="77777777" w:rsidR="008716D6" w:rsidRPr="000F0669" w:rsidRDefault="008716D6" w:rsidP="00296AD8">
      <w:pPr>
        <w:pStyle w:val="NormalWeb"/>
        <w:contextualSpacing/>
        <w:jc w:val="both"/>
      </w:pPr>
      <w:r w:rsidRPr="00477E7C">
        <w:t xml:space="preserve">Locke, John. 1698. </w:t>
      </w:r>
      <w:r w:rsidRPr="00477E7C">
        <w:rPr>
          <w:i/>
          <w:iCs/>
        </w:rPr>
        <w:t xml:space="preserve">Two treatises of government: In the former the false principles and </w:t>
      </w:r>
      <w:r w:rsidRPr="000F0669">
        <w:rPr>
          <w:i/>
          <w:iCs/>
        </w:rPr>
        <w:t>foundation of Sir Robert Filmer and his followers, are detected and overthrown. The latter is an essay concerning the true original extent and end of civil government</w:t>
      </w:r>
      <w:r w:rsidRPr="000F0669">
        <w:t xml:space="preserve"> (3 ed.). London: </w:t>
      </w:r>
      <w:proofErr w:type="spellStart"/>
      <w:r w:rsidRPr="000F0669">
        <w:t>Awnsham</w:t>
      </w:r>
      <w:proofErr w:type="spellEnd"/>
      <w:r w:rsidRPr="000F0669">
        <w:t xml:space="preserve"> and John Churchill.</w:t>
      </w:r>
    </w:p>
    <w:p w14:paraId="628A5C27" w14:textId="77777777" w:rsidR="00881054" w:rsidRPr="000F0669" w:rsidRDefault="00881054" w:rsidP="00296AD8">
      <w:pPr>
        <w:pStyle w:val="NormalWeb"/>
        <w:contextualSpacing/>
        <w:jc w:val="both"/>
      </w:pPr>
    </w:p>
    <w:p w14:paraId="70FE29C5" w14:textId="77777777" w:rsidR="00881054" w:rsidRPr="00AA5F85" w:rsidRDefault="00881054" w:rsidP="00296AD8">
      <w:pPr>
        <w:pStyle w:val="NormalWeb"/>
        <w:contextualSpacing/>
        <w:jc w:val="both"/>
        <w:rPr>
          <w:lang w:val="da-DK"/>
        </w:rPr>
      </w:pPr>
      <w:proofErr w:type="spellStart"/>
      <w:r w:rsidRPr="000F0669">
        <w:t>Makovicky</w:t>
      </w:r>
      <w:proofErr w:type="spellEnd"/>
      <w:r w:rsidRPr="000F0669">
        <w:t xml:space="preserve">, Nicolette and Robin Smith. 2020. Special Issue: Beyond the Social Contract: An Anthropology of Tax. </w:t>
      </w:r>
      <w:r w:rsidRPr="00AA5F85">
        <w:rPr>
          <w:i/>
          <w:iCs/>
          <w:lang w:val="da-DK"/>
        </w:rPr>
        <w:t xml:space="preserve">Social Analysis </w:t>
      </w:r>
      <w:r w:rsidRPr="00AA5F85">
        <w:rPr>
          <w:lang w:val="da-DK"/>
        </w:rPr>
        <w:t xml:space="preserve">64(2). </w:t>
      </w:r>
      <w:hyperlink r:id="rId21" w:history="1">
        <w:r w:rsidRPr="00AA5F85">
          <w:rPr>
            <w:rStyle w:val="Hyperlink"/>
            <w:color w:val="auto"/>
            <w:lang w:val="da-DK"/>
          </w:rPr>
          <w:t>https://www.berghahnjournals.com/view/journals/social-analysis/64/2/social-analysis.64.issue-2.xml</w:t>
        </w:r>
      </w:hyperlink>
    </w:p>
    <w:p w14:paraId="61955018" w14:textId="77777777" w:rsidR="00881054" w:rsidRPr="00AA5F85" w:rsidRDefault="00881054" w:rsidP="00296AD8">
      <w:pPr>
        <w:pStyle w:val="NormalWeb"/>
        <w:contextualSpacing/>
        <w:jc w:val="both"/>
        <w:rPr>
          <w:lang w:val="da-DK"/>
        </w:rPr>
      </w:pPr>
    </w:p>
    <w:p w14:paraId="382E875B" w14:textId="77777777" w:rsidR="00881054" w:rsidRPr="000F0669" w:rsidRDefault="00881054" w:rsidP="00296AD8">
      <w:pPr>
        <w:pStyle w:val="NormalWeb"/>
        <w:contextualSpacing/>
        <w:jc w:val="both"/>
      </w:pPr>
      <w:proofErr w:type="spellStart"/>
      <w:r w:rsidRPr="000F0669">
        <w:t>Makovicky</w:t>
      </w:r>
      <w:proofErr w:type="spellEnd"/>
      <w:r w:rsidRPr="000F0669">
        <w:t xml:space="preserve">, Nicolette and Robin Smith. 2020. Introduction: Tax Beyond the Social Contract. </w:t>
      </w:r>
      <w:r w:rsidRPr="000F0669">
        <w:rPr>
          <w:i/>
          <w:iCs/>
        </w:rPr>
        <w:t xml:space="preserve">Social Analysis </w:t>
      </w:r>
      <w:r w:rsidRPr="000F0669">
        <w:t xml:space="preserve">64(2): 1-17. </w:t>
      </w:r>
      <w:hyperlink r:id="rId22" w:tgtFrame="_blank" w:history="1">
        <w:r w:rsidRPr="000F0669">
          <w:rPr>
            <w:rStyle w:val="Hyperlink"/>
            <w:color w:val="auto"/>
            <w:u w:val="none"/>
          </w:rPr>
          <w:t>https://doi.org/10.3167/sa.2020.640201</w:t>
        </w:r>
      </w:hyperlink>
    </w:p>
    <w:p w14:paraId="6C0B7158" w14:textId="77777777" w:rsidR="008716D6" w:rsidRPr="000F0669" w:rsidRDefault="008716D6" w:rsidP="00296AD8">
      <w:pPr>
        <w:pStyle w:val="NormalWeb"/>
        <w:contextualSpacing/>
        <w:jc w:val="both"/>
      </w:pPr>
    </w:p>
    <w:p w14:paraId="36180463" w14:textId="0D4BD21E" w:rsidR="00F17231" w:rsidRDefault="00F17231" w:rsidP="00296AD8">
      <w:pPr>
        <w:pStyle w:val="NormalWeb"/>
        <w:contextualSpacing/>
        <w:jc w:val="both"/>
      </w:pPr>
      <w:r w:rsidRPr="00B75EB2">
        <w:t xml:space="preserve">Martin, Isaac W. 2020. ‘The political sociology of public finance and the fiscal sociology of </w:t>
      </w:r>
      <w:proofErr w:type="gramStart"/>
      <w:r w:rsidRPr="00B75EB2">
        <w:t>politics’</w:t>
      </w:r>
      <w:proofErr w:type="gramEnd"/>
      <w:r w:rsidRPr="00B75EB2">
        <w:t xml:space="preserve">. In: Thomas </w:t>
      </w:r>
      <w:proofErr w:type="spellStart"/>
      <w:r w:rsidRPr="00B75EB2">
        <w:t>Janoski</w:t>
      </w:r>
      <w:proofErr w:type="spellEnd"/>
      <w:r w:rsidRPr="00B75EB2">
        <w:t xml:space="preserve">, Cedric de Leon, Joya Mishra, and Isaac W. Martin (eds.), </w:t>
      </w:r>
      <w:r w:rsidRPr="00B75EB2">
        <w:rPr>
          <w:i/>
          <w:iCs/>
        </w:rPr>
        <w:t xml:space="preserve">The new handbook of political sociology. </w:t>
      </w:r>
      <w:r w:rsidR="00B75EB2" w:rsidRPr="00B75EB2">
        <w:t>Cambridge: Cambridge University Press</w:t>
      </w:r>
      <w:r w:rsidRPr="00B75EB2">
        <w:t xml:space="preserve">, </w:t>
      </w:r>
      <w:r w:rsidR="00B75EB2" w:rsidRPr="00B75EB2">
        <w:t xml:space="preserve">pp. </w:t>
      </w:r>
      <w:r w:rsidRPr="00B75EB2">
        <w:t>484-512.</w:t>
      </w:r>
    </w:p>
    <w:p w14:paraId="63C3E63F" w14:textId="77777777" w:rsidR="00F17231" w:rsidRPr="00F17231" w:rsidRDefault="00F17231" w:rsidP="00296AD8">
      <w:pPr>
        <w:pStyle w:val="NormalWeb"/>
        <w:contextualSpacing/>
        <w:jc w:val="both"/>
      </w:pPr>
    </w:p>
    <w:p w14:paraId="0E081B28" w14:textId="78DC4A36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Martin, Isaac William, Ajay K. Mehrotra, and Monica </w:t>
      </w:r>
      <w:proofErr w:type="spellStart"/>
      <w:r w:rsidRPr="000F0669">
        <w:t>Prasaad</w:t>
      </w:r>
      <w:proofErr w:type="spellEnd"/>
      <w:r w:rsidRPr="000F0669">
        <w:t>. 2009. The Thunder of History: The Origins and Development of the New Fiscal Sociology. In: </w:t>
      </w:r>
      <w:r w:rsidRPr="000F0669">
        <w:rPr>
          <w:i/>
          <w:iCs/>
        </w:rPr>
        <w:t xml:space="preserve">The New Fiscal Sociology. </w:t>
      </w:r>
      <w:r w:rsidRPr="000F0669">
        <w:rPr>
          <w:i/>
          <w:iCs/>
        </w:rPr>
        <w:lastRenderedPageBreak/>
        <w:t>Taxation in Comparative and Historical Perspective</w:t>
      </w:r>
      <w:r w:rsidRPr="000F0669">
        <w:t xml:space="preserve">, (eds.) William Isaac Martin, Ajay K. Mehrotra and Monica </w:t>
      </w:r>
      <w:proofErr w:type="spellStart"/>
      <w:r w:rsidRPr="000F0669">
        <w:t>Prasaad</w:t>
      </w:r>
      <w:proofErr w:type="spellEnd"/>
      <w:r w:rsidRPr="000F0669">
        <w:t>, 1-27. Cambridge: Cambridge University Press.</w:t>
      </w:r>
    </w:p>
    <w:p w14:paraId="68068D71" w14:textId="77777777" w:rsidR="008716D6" w:rsidRPr="000F0669" w:rsidRDefault="008716D6" w:rsidP="00296AD8">
      <w:pPr>
        <w:pStyle w:val="NormalWeb"/>
        <w:contextualSpacing/>
        <w:jc w:val="both"/>
      </w:pPr>
    </w:p>
    <w:p w14:paraId="5E6D25EE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Martin, Isaac William, </w:t>
      </w:r>
      <w:proofErr w:type="spellStart"/>
      <w:r w:rsidRPr="000F0669">
        <w:t>Mehrothra</w:t>
      </w:r>
      <w:proofErr w:type="spellEnd"/>
      <w:r w:rsidRPr="000F0669">
        <w:t xml:space="preserve">, Ajay K. and Monica Prasad. 2009. </w:t>
      </w:r>
      <w:r w:rsidRPr="000F0669">
        <w:rPr>
          <w:i/>
          <w:iCs/>
        </w:rPr>
        <w:t>The new fiscal sociology. Taxation in a comparative and historical perspective</w:t>
      </w:r>
      <w:r w:rsidRPr="000F0669">
        <w:t>. Cambridge: Cambridge University Press. </w:t>
      </w:r>
    </w:p>
    <w:p w14:paraId="1C54FB4C" w14:textId="77777777" w:rsidR="008716D6" w:rsidRPr="000F0669" w:rsidRDefault="008716D6" w:rsidP="00296AD8">
      <w:pPr>
        <w:pStyle w:val="NormalWeb"/>
        <w:contextualSpacing/>
        <w:jc w:val="both"/>
      </w:pPr>
    </w:p>
    <w:p w14:paraId="0339524D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Martin, Isaac William and Nadav </w:t>
      </w:r>
      <w:proofErr w:type="spellStart"/>
      <w:r w:rsidRPr="000F0669">
        <w:t>Gabay</w:t>
      </w:r>
      <w:proofErr w:type="spellEnd"/>
      <w:r w:rsidRPr="000F0669">
        <w:t xml:space="preserve">. 2012. Fiscal Protest in Thirteen Welfare States. </w:t>
      </w:r>
      <w:r w:rsidRPr="000F0669">
        <w:rPr>
          <w:i/>
          <w:iCs/>
        </w:rPr>
        <w:t>Socio-Economic Review</w:t>
      </w:r>
      <w:r w:rsidRPr="000F0669">
        <w:t xml:space="preserve"> 11(1): 107-130. </w:t>
      </w:r>
      <w:hyperlink r:id="rId23" w:history="1">
        <w:r w:rsidR="00704725" w:rsidRPr="000F0669">
          <w:rPr>
            <w:rStyle w:val="Hyperlink"/>
            <w:color w:val="auto"/>
          </w:rPr>
          <w:t>https://doi.org/10.1093/ser/mws014</w:t>
        </w:r>
      </w:hyperlink>
    </w:p>
    <w:p w14:paraId="49171695" w14:textId="77777777" w:rsidR="008716D6" w:rsidRPr="000F0669" w:rsidRDefault="008716D6" w:rsidP="00296AD8">
      <w:pPr>
        <w:pStyle w:val="NormalWeb"/>
        <w:contextualSpacing/>
        <w:jc w:val="both"/>
      </w:pPr>
    </w:p>
    <w:p w14:paraId="15CA3E55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Martin, Isaac </w:t>
      </w:r>
      <w:proofErr w:type="gramStart"/>
      <w:r w:rsidRPr="000F0669">
        <w:t>William</w:t>
      </w:r>
      <w:proofErr w:type="gramEnd"/>
      <w:r w:rsidRPr="000F0669">
        <w:t xml:space="preserve"> and Monica Prasad. 2014. Taxes and fiscal sociology. </w:t>
      </w:r>
      <w:r w:rsidRPr="000F0669">
        <w:rPr>
          <w:i/>
          <w:iCs/>
        </w:rPr>
        <w:t>Annual Review of Sociology</w:t>
      </w:r>
      <w:r w:rsidRPr="000F0669">
        <w:t xml:space="preserve"> 40(1): 331-345. </w:t>
      </w:r>
      <w:hyperlink r:id="rId24" w:history="1">
        <w:r w:rsidR="00704725" w:rsidRPr="000F0669">
          <w:rPr>
            <w:rStyle w:val="Hyperlink"/>
            <w:color w:val="auto"/>
          </w:rPr>
          <w:t>https://doi.org/10.1146/annurev-soc-071913-043229</w:t>
        </w:r>
      </w:hyperlink>
    </w:p>
    <w:p w14:paraId="0AC5F216" w14:textId="77777777" w:rsidR="00704725" w:rsidRPr="000F0669" w:rsidRDefault="00704725" w:rsidP="00296AD8">
      <w:pPr>
        <w:pStyle w:val="NormalWeb"/>
        <w:contextualSpacing/>
        <w:jc w:val="both"/>
      </w:pPr>
    </w:p>
    <w:p w14:paraId="66E4FA1A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Maurer, Bill. 2001. Islands in the net: Rewiring technological and financial circuits in the ‘offshore’ Caribbean. </w:t>
      </w:r>
      <w:r w:rsidRPr="000F0669">
        <w:rPr>
          <w:i/>
          <w:iCs/>
        </w:rPr>
        <w:t>Comparative Studies in Society and History</w:t>
      </w:r>
      <w:r w:rsidRPr="000F0669">
        <w:t xml:space="preserve"> 43(3): 467-501.</w:t>
      </w:r>
    </w:p>
    <w:p w14:paraId="795B958D" w14:textId="77777777" w:rsidR="008716D6" w:rsidRPr="000F0669" w:rsidRDefault="008716D6" w:rsidP="00296AD8">
      <w:pPr>
        <w:pStyle w:val="NormalWeb"/>
        <w:contextualSpacing/>
        <w:jc w:val="both"/>
      </w:pPr>
    </w:p>
    <w:p w14:paraId="498547D2" w14:textId="00B1480D" w:rsidR="008716D6" w:rsidRDefault="008716D6" w:rsidP="00296AD8">
      <w:pPr>
        <w:pStyle w:val="NormalWeb"/>
        <w:contextualSpacing/>
        <w:jc w:val="both"/>
      </w:pPr>
      <w:r w:rsidRPr="000F0669">
        <w:t>Meagher, Kate. 201</w:t>
      </w:r>
      <w:r w:rsidR="00B94DB6">
        <w:t>8</w:t>
      </w:r>
      <w:r w:rsidRPr="000F0669">
        <w:t xml:space="preserve">. Taxing times: Taxation, divided </w:t>
      </w:r>
      <w:proofErr w:type="gramStart"/>
      <w:r w:rsidRPr="000F0669">
        <w:t>societies</w:t>
      </w:r>
      <w:proofErr w:type="gramEnd"/>
      <w:r w:rsidRPr="000F0669">
        <w:t xml:space="preserve"> and the informal economy in Northern Nigeria. </w:t>
      </w:r>
      <w:r w:rsidRPr="000F0669">
        <w:rPr>
          <w:i/>
          <w:iCs/>
        </w:rPr>
        <w:t>Journal of Development Studies</w:t>
      </w:r>
      <w:r w:rsidRPr="000F0669">
        <w:t xml:space="preserve"> 54(1): 1-17.</w:t>
      </w:r>
    </w:p>
    <w:p w14:paraId="2C25C8A8" w14:textId="77777777" w:rsidR="00ED5DF4" w:rsidRDefault="00ED5DF4" w:rsidP="00296AD8">
      <w:pPr>
        <w:pStyle w:val="NormalWeb"/>
        <w:contextualSpacing/>
        <w:jc w:val="both"/>
      </w:pPr>
    </w:p>
    <w:p w14:paraId="6DC3E962" w14:textId="16DEB541" w:rsidR="00F17231" w:rsidRPr="00F17231" w:rsidRDefault="00F17231" w:rsidP="00296AD8">
      <w:pPr>
        <w:pStyle w:val="NormalWeb"/>
        <w:contextualSpacing/>
        <w:jc w:val="both"/>
      </w:pPr>
      <w:proofErr w:type="spellStart"/>
      <w:r>
        <w:t>Mehrota</w:t>
      </w:r>
      <w:proofErr w:type="spellEnd"/>
      <w:r>
        <w:t xml:space="preserve">, </w:t>
      </w:r>
      <w:proofErr w:type="spellStart"/>
      <w:r>
        <w:t>Ajaj</w:t>
      </w:r>
      <w:proofErr w:type="spellEnd"/>
      <w:r>
        <w:t xml:space="preserve"> K. 2015. Reviving fiscal citizenship. </w:t>
      </w:r>
      <w:r>
        <w:rPr>
          <w:i/>
          <w:iCs/>
        </w:rPr>
        <w:t xml:space="preserve">Michigan Law Review </w:t>
      </w:r>
      <w:r>
        <w:t>113, 943-971.</w:t>
      </w:r>
    </w:p>
    <w:p w14:paraId="19211809" w14:textId="77777777" w:rsidR="008716D6" w:rsidRPr="000F0669" w:rsidRDefault="008716D6" w:rsidP="00296AD8">
      <w:pPr>
        <w:pStyle w:val="NormalWeb"/>
        <w:contextualSpacing/>
        <w:jc w:val="both"/>
      </w:pPr>
    </w:p>
    <w:p w14:paraId="309BC59F" w14:textId="2905D1D4" w:rsidR="00F17231" w:rsidRDefault="00F17231" w:rsidP="00296AD8">
      <w:pPr>
        <w:pStyle w:val="NormalWeb"/>
        <w:contextualSpacing/>
        <w:jc w:val="both"/>
      </w:pPr>
      <w:r w:rsidRPr="00B75EB2">
        <w:t>Mehrot</w:t>
      </w:r>
      <w:r w:rsidR="00B75EB2" w:rsidRPr="00B75EB2">
        <w:t>r</w:t>
      </w:r>
      <w:r w:rsidRPr="00B75EB2">
        <w:t xml:space="preserve">a, Ajay. K. 2017. Fiscal forearms: Taxation as the lifeblood of the modern liberal state. In: Kimberly </w:t>
      </w:r>
      <w:proofErr w:type="spellStart"/>
      <w:r w:rsidRPr="00B75EB2">
        <w:t>Moragan</w:t>
      </w:r>
      <w:proofErr w:type="spellEnd"/>
      <w:r w:rsidRPr="00B75EB2">
        <w:t xml:space="preserve">, Ann Orloff (eds.), </w:t>
      </w:r>
      <w:r w:rsidRPr="00B75EB2">
        <w:rPr>
          <w:i/>
          <w:iCs/>
        </w:rPr>
        <w:t>The ma</w:t>
      </w:r>
      <w:r w:rsidR="00B75EB2" w:rsidRPr="00B75EB2">
        <w:rPr>
          <w:i/>
          <w:iCs/>
        </w:rPr>
        <w:t>n</w:t>
      </w:r>
      <w:r w:rsidRPr="00B75EB2">
        <w:rPr>
          <w:i/>
          <w:iCs/>
        </w:rPr>
        <w:t>y hands of the state: Theorizing</w:t>
      </w:r>
      <w:r w:rsidR="00B75EB2" w:rsidRPr="00B75EB2">
        <w:rPr>
          <w:i/>
          <w:iCs/>
        </w:rPr>
        <w:t xml:space="preserve"> the complexities of</w:t>
      </w:r>
      <w:r w:rsidRPr="00B75EB2">
        <w:rPr>
          <w:i/>
          <w:iCs/>
        </w:rPr>
        <w:t xml:space="preserve"> political authority and social control. </w:t>
      </w:r>
      <w:r w:rsidR="00B75EB2" w:rsidRPr="00B75EB2">
        <w:t>Cambridge: Cambridge University Press</w:t>
      </w:r>
      <w:r w:rsidRPr="00B75EB2">
        <w:t>, pp. 284-305.</w:t>
      </w:r>
    </w:p>
    <w:p w14:paraId="740E720B" w14:textId="77777777" w:rsidR="00F17231" w:rsidRPr="00F17231" w:rsidRDefault="00F17231" w:rsidP="00296AD8">
      <w:pPr>
        <w:pStyle w:val="NormalWeb"/>
        <w:contextualSpacing/>
        <w:jc w:val="both"/>
      </w:pPr>
    </w:p>
    <w:p w14:paraId="25A3D575" w14:textId="44C0B991" w:rsidR="00DB5918" w:rsidRPr="000F0669" w:rsidRDefault="00DB5918" w:rsidP="00296AD8">
      <w:pPr>
        <w:pStyle w:val="NormalWeb"/>
        <w:contextualSpacing/>
        <w:jc w:val="both"/>
      </w:pPr>
      <w:r w:rsidRPr="000F0669">
        <w:t xml:space="preserve">Mehrotra, Ajay K. 2018. The politics of taxes. </w:t>
      </w:r>
      <w:r w:rsidRPr="000F0669">
        <w:rPr>
          <w:i/>
          <w:iCs/>
        </w:rPr>
        <w:t xml:space="preserve">Anthropology News </w:t>
      </w:r>
      <w:r w:rsidRPr="000F0669">
        <w:t xml:space="preserve">website. May 14, 2018. DOI: 10.111/AN.854, </w:t>
      </w:r>
      <w:hyperlink r:id="rId25" w:history="1">
        <w:r w:rsidRPr="000F0669">
          <w:rPr>
            <w:rStyle w:val="Hyperlink"/>
            <w:color w:val="auto"/>
          </w:rPr>
          <w:t>https://politicalandlegalanthro.org/2018/05/24/the-politics-of-taxes/</w:t>
        </w:r>
      </w:hyperlink>
    </w:p>
    <w:p w14:paraId="1940A839" w14:textId="77777777" w:rsidR="00DB5918" w:rsidRPr="000F0669" w:rsidRDefault="00DB5918" w:rsidP="00296AD8">
      <w:pPr>
        <w:pStyle w:val="NormalWeb"/>
        <w:contextualSpacing/>
        <w:jc w:val="both"/>
      </w:pPr>
    </w:p>
    <w:p w14:paraId="60824774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Mill, John Stuart. 1859. </w:t>
      </w:r>
      <w:r w:rsidRPr="000F0669">
        <w:rPr>
          <w:i/>
          <w:iCs/>
        </w:rPr>
        <w:t>On Liberty</w:t>
      </w:r>
      <w:r w:rsidRPr="000F0669">
        <w:t>. London: John W. Parker and Son.</w:t>
      </w:r>
    </w:p>
    <w:p w14:paraId="00FC288D" w14:textId="77777777" w:rsidR="008716D6" w:rsidRPr="000F0669" w:rsidRDefault="008716D6" w:rsidP="00296AD8">
      <w:pPr>
        <w:pStyle w:val="NormalWeb"/>
        <w:contextualSpacing/>
        <w:jc w:val="both"/>
      </w:pPr>
    </w:p>
    <w:p w14:paraId="64AC62EA" w14:textId="57527116" w:rsidR="008716D6" w:rsidRDefault="008716D6" w:rsidP="00296AD8">
      <w:pPr>
        <w:pStyle w:val="NormalWeb"/>
        <w:contextualSpacing/>
        <w:jc w:val="both"/>
      </w:pPr>
      <w:r w:rsidRPr="000F0669">
        <w:t xml:space="preserve">Miller, </w:t>
      </w:r>
      <w:proofErr w:type="gramStart"/>
      <w:r w:rsidRPr="000F0669">
        <w:t>Peter</w:t>
      </w:r>
      <w:proofErr w:type="gramEnd"/>
      <w:r w:rsidRPr="000F0669">
        <w:t xml:space="preserve"> and Nikolas Rose. 1990. Governing economic life. </w:t>
      </w:r>
      <w:r w:rsidRPr="000F0669">
        <w:rPr>
          <w:i/>
          <w:iCs/>
        </w:rPr>
        <w:t>Economy and Society</w:t>
      </w:r>
      <w:r w:rsidRPr="000F0669">
        <w:t xml:space="preserve"> 19(1): 1-31.</w:t>
      </w:r>
    </w:p>
    <w:p w14:paraId="445BA5F7" w14:textId="1B3800D2" w:rsidR="008716D6" w:rsidRPr="00B94DB6" w:rsidRDefault="00B94DB6" w:rsidP="00B94DB6">
      <w:pPr>
        <w:rPr>
          <w:color w:val="000000"/>
        </w:rPr>
      </w:pPr>
      <w:proofErr w:type="spellStart"/>
      <w:r w:rsidRPr="00B94DB6">
        <w:rPr>
          <w:color w:val="000000"/>
        </w:rPr>
        <w:t>Mizes</w:t>
      </w:r>
      <w:proofErr w:type="spellEnd"/>
      <w:r w:rsidRPr="00B94DB6">
        <w:rPr>
          <w:color w:val="000000"/>
        </w:rPr>
        <w:t xml:space="preserve">, James C. and Liza R. </w:t>
      </w:r>
      <w:proofErr w:type="spellStart"/>
      <w:r w:rsidRPr="00B94DB6">
        <w:rPr>
          <w:color w:val="000000"/>
        </w:rPr>
        <w:t>Cirolia</w:t>
      </w:r>
      <w:proofErr w:type="spellEnd"/>
      <w:r w:rsidRPr="00B94DB6">
        <w:rPr>
          <w:color w:val="000000"/>
        </w:rPr>
        <w:t xml:space="preserve">. 2018. Bypass: Informal exceptions to urban land taxation in </w:t>
      </w:r>
      <w:proofErr w:type="spellStart"/>
      <w:r w:rsidRPr="00B94DB6">
        <w:rPr>
          <w:color w:val="000000"/>
        </w:rPr>
        <w:t>M’Bour</w:t>
      </w:r>
      <w:proofErr w:type="spellEnd"/>
      <w:r w:rsidRPr="00B94DB6">
        <w:rPr>
          <w:color w:val="000000"/>
        </w:rPr>
        <w:t xml:space="preserve"> and Kisumu. </w:t>
      </w:r>
      <w:r w:rsidRPr="00B94DB6">
        <w:rPr>
          <w:i/>
          <w:iCs/>
          <w:color w:val="000000"/>
        </w:rPr>
        <w:t xml:space="preserve">Politique </w:t>
      </w:r>
      <w:proofErr w:type="spellStart"/>
      <w:r w:rsidRPr="00B94DB6">
        <w:rPr>
          <w:i/>
          <w:iCs/>
          <w:color w:val="000000"/>
        </w:rPr>
        <w:t>Africaine</w:t>
      </w:r>
      <w:proofErr w:type="spellEnd"/>
      <w:r w:rsidRPr="00B94DB6">
        <w:rPr>
          <w:i/>
          <w:iCs/>
          <w:color w:val="000000"/>
        </w:rPr>
        <w:t xml:space="preserve"> </w:t>
      </w:r>
      <w:r w:rsidRPr="00B94DB6">
        <w:rPr>
          <w:color w:val="000000"/>
        </w:rPr>
        <w:t>151(3): 17-37.</w:t>
      </w:r>
    </w:p>
    <w:p w14:paraId="0AFADCCF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>Morris, Jeremy. Moonlighting strangers met on the way: the nexus of informality and blue-collar sociality in Russia.</w:t>
      </w:r>
    </w:p>
    <w:p w14:paraId="54F5B023" w14:textId="77777777" w:rsidR="001A59D8" w:rsidRPr="000F0669" w:rsidRDefault="001A59D8" w:rsidP="00296AD8">
      <w:pPr>
        <w:pStyle w:val="NormalWeb"/>
        <w:contextualSpacing/>
        <w:jc w:val="both"/>
      </w:pPr>
    </w:p>
    <w:p w14:paraId="70731EBB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Mulligan, Emer. 2012. “Tax planning in practice: A field study of US multinational corporations. In: Lynne Oats (ed.), </w:t>
      </w:r>
      <w:r w:rsidRPr="000F0669">
        <w:rPr>
          <w:i/>
          <w:iCs/>
        </w:rPr>
        <w:t>Taxation: A Fieldwork Research Handbook</w:t>
      </w:r>
      <w:r w:rsidRPr="000F0669">
        <w:t>. UK: Routledge.</w:t>
      </w:r>
    </w:p>
    <w:p w14:paraId="0B6EDAFB" w14:textId="77777777" w:rsidR="008716D6" w:rsidRPr="000F0669" w:rsidRDefault="008716D6" w:rsidP="00296AD8">
      <w:pPr>
        <w:pStyle w:val="NormalWeb"/>
        <w:contextualSpacing/>
        <w:jc w:val="both"/>
      </w:pPr>
    </w:p>
    <w:p w14:paraId="36D38A2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Munoz, Martin J. 2010. Business Visibility and Taxation in Northern Cameroon. </w:t>
      </w:r>
      <w:r w:rsidRPr="000F0669">
        <w:rPr>
          <w:i/>
          <w:iCs/>
        </w:rPr>
        <w:t>African Studies Review</w:t>
      </w:r>
      <w:r w:rsidRPr="000F0669">
        <w:t xml:space="preserve"> 53(2): 149-175.</w:t>
      </w:r>
    </w:p>
    <w:p w14:paraId="6C67D222" w14:textId="77777777" w:rsidR="008716D6" w:rsidRPr="000F0669" w:rsidRDefault="008716D6" w:rsidP="00296AD8">
      <w:pPr>
        <w:pStyle w:val="NormalWeb"/>
        <w:contextualSpacing/>
        <w:jc w:val="both"/>
      </w:pPr>
    </w:p>
    <w:p w14:paraId="0D7D2542" w14:textId="30346BB2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Muñoz, José-María. 2010. Business Visibility and Taxation in Northern Cameroon. </w:t>
      </w:r>
      <w:r w:rsidRPr="000F0669">
        <w:rPr>
          <w:i/>
          <w:iCs/>
        </w:rPr>
        <w:t>African Studies Review</w:t>
      </w:r>
      <w:r w:rsidRPr="000F0669">
        <w:t xml:space="preserve"> 53(2): 149-175. </w:t>
      </w:r>
      <w:hyperlink r:id="rId26" w:history="1">
        <w:r w:rsidR="00704725" w:rsidRPr="000F0669">
          <w:rPr>
            <w:rStyle w:val="Hyperlink"/>
            <w:color w:val="auto"/>
          </w:rPr>
          <w:t>https://doi.org/10.1353/arw.2010.0009</w:t>
        </w:r>
      </w:hyperlink>
    </w:p>
    <w:p w14:paraId="1FDD6AF9" w14:textId="77777777" w:rsidR="00B94DB6" w:rsidRPr="00B94DB6" w:rsidRDefault="00B94DB6" w:rsidP="00B94DB6">
      <w:pPr>
        <w:spacing w:before="240" w:after="240"/>
        <w:rPr>
          <w:color w:val="000000"/>
        </w:rPr>
      </w:pPr>
      <w:r w:rsidRPr="00B94DB6">
        <w:rPr>
          <w:color w:val="000000"/>
        </w:rPr>
        <w:lastRenderedPageBreak/>
        <w:t xml:space="preserve">Murphy, Kristina. 2004. The role of trust in nurturing compliance: A study of accused tax avoiders. </w:t>
      </w:r>
      <w:r w:rsidRPr="00B94DB6">
        <w:rPr>
          <w:i/>
          <w:iCs/>
          <w:color w:val="000000"/>
        </w:rPr>
        <w:t xml:space="preserve">Law and Human Behavior </w:t>
      </w:r>
      <w:r w:rsidRPr="00B94DB6">
        <w:rPr>
          <w:color w:val="000000"/>
        </w:rPr>
        <w:t>28: 187-209.</w:t>
      </w:r>
    </w:p>
    <w:p w14:paraId="150AFA72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Murphy, Richard. 2015. </w:t>
      </w:r>
      <w:r w:rsidRPr="000F0669">
        <w:rPr>
          <w:i/>
          <w:iCs/>
        </w:rPr>
        <w:t>The Joy of Tax: How a fair tax system can create a better society</w:t>
      </w:r>
      <w:r w:rsidRPr="000F0669">
        <w:t>. London: Transworld.</w:t>
      </w:r>
    </w:p>
    <w:p w14:paraId="613693FF" w14:textId="77777777" w:rsidR="008716D6" w:rsidRPr="000F0669" w:rsidRDefault="008716D6" w:rsidP="00296AD8">
      <w:pPr>
        <w:pStyle w:val="NormalWeb"/>
        <w:contextualSpacing/>
        <w:jc w:val="both"/>
      </w:pPr>
    </w:p>
    <w:p w14:paraId="05D87A6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Nagel, Thomas and Murphy, Liam. 2002. </w:t>
      </w:r>
      <w:r w:rsidRPr="000F0669">
        <w:rPr>
          <w:i/>
          <w:iCs/>
        </w:rPr>
        <w:t>The myth of ownership: taxes and justice</w:t>
      </w:r>
      <w:r w:rsidRPr="000F0669">
        <w:t>. Oxford: Oxford University Press.</w:t>
      </w:r>
    </w:p>
    <w:p w14:paraId="5CDC6FF2" w14:textId="77777777" w:rsidR="008716D6" w:rsidRPr="000F0669" w:rsidRDefault="008716D6" w:rsidP="00296AD8">
      <w:pPr>
        <w:pStyle w:val="NormalWeb"/>
        <w:contextualSpacing/>
        <w:jc w:val="both"/>
      </w:pPr>
    </w:p>
    <w:p w14:paraId="0FBF8F6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Oats, L. 2012. </w:t>
      </w:r>
      <w:r w:rsidRPr="000F0669">
        <w:rPr>
          <w:i/>
          <w:iCs/>
        </w:rPr>
        <w:t>Taxation: A Fieldwork Research Handbook</w:t>
      </w:r>
      <w:r w:rsidRPr="000F0669">
        <w:t>. London and New York: Routledge.</w:t>
      </w:r>
    </w:p>
    <w:p w14:paraId="06E8D35B" w14:textId="77777777" w:rsidR="00B94DB6" w:rsidRPr="00B94DB6" w:rsidRDefault="00B94DB6" w:rsidP="00B94DB6">
      <w:pPr>
        <w:spacing w:before="240" w:after="240"/>
        <w:rPr>
          <w:color w:val="000000"/>
        </w:rPr>
      </w:pPr>
      <w:proofErr w:type="spellStart"/>
      <w:r w:rsidRPr="00AA5F85">
        <w:rPr>
          <w:color w:val="333333"/>
          <w:lang w:val="da-DK"/>
        </w:rPr>
        <w:t>Olken</w:t>
      </w:r>
      <w:proofErr w:type="spellEnd"/>
      <w:r w:rsidRPr="00AA5F85">
        <w:rPr>
          <w:color w:val="333333"/>
          <w:lang w:val="da-DK"/>
        </w:rPr>
        <w:t xml:space="preserve">, B. A., &amp; Singhal, M. 2011. </w:t>
      </w:r>
      <w:r w:rsidRPr="00B94DB6">
        <w:rPr>
          <w:color w:val="333333"/>
        </w:rPr>
        <w:t xml:space="preserve">Informal taxation. </w:t>
      </w:r>
      <w:r w:rsidRPr="00B94DB6">
        <w:rPr>
          <w:i/>
          <w:iCs/>
          <w:color w:val="333333"/>
        </w:rPr>
        <w:t>American Economic Journal: Applied Economics</w:t>
      </w:r>
      <w:r w:rsidRPr="00B94DB6">
        <w:rPr>
          <w:color w:val="333333"/>
        </w:rPr>
        <w:t>, 3, 1–28.</w:t>
      </w:r>
    </w:p>
    <w:p w14:paraId="1CE0BEB1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Owen, Oliver. 2018. Tax and fiscal practice: Interrogating the meaning and use of formality. </w:t>
      </w:r>
      <w:r w:rsidR="00D846A1" w:rsidRPr="000F0669">
        <w:t xml:space="preserve">(Special issue: Governing through Taxation) </w:t>
      </w:r>
      <w:r w:rsidRPr="000F0669">
        <w:rPr>
          <w:i/>
          <w:iCs/>
        </w:rPr>
        <w:t xml:space="preserve">Politique </w:t>
      </w:r>
      <w:proofErr w:type="spellStart"/>
      <w:r w:rsidRPr="000F0669">
        <w:rPr>
          <w:i/>
          <w:iCs/>
        </w:rPr>
        <w:t>Africaine</w:t>
      </w:r>
      <w:proofErr w:type="spellEnd"/>
      <w:r w:rsidRPr="000F0669">
        <w:t xml:space="preserve"> </w:t>
      </w:r>
      <w:r w:rsidR="00D846A1" w:rsidRPr="000F0669">
        <w:t>151(3)</w:t>
      </w:r>
      <w:r w:rsidRPr="000F0669">
        <w:t>: 5-15.</w:t>
      </w:r>
    </w:p>
    <w:p w14:paraId="75005A4C" w14:textId="77777777" w:rsidR="00D846A1" w:rsidRPr="000F0669" w:rsidRDefault="00D846A1" w:rsidP="00296AD8">
      <w:pPr>
        <w:pStyle w:val="NormalWeb"/>
        <w:contextualSpacing/>
        <w:jc w:val="both"/>
      </w:pPr>
    </w:p>
    <w:p w14:paraId="2995192F" w14:textId="77777777" w:rsidR="00D846A1" w:rsidRPr="000F0669" w:rsidRDefault="00D846A1" w:rsidP="00296AD8">
      <w:pPr>
        <w:pStyle w:val="NormalWeb"/>
        <w:contextualSpacing/>
        <w:jc w:val="both"/>
      </w:pPr>
      <w:r w:rsidRPr="000F0669">
        <w:t xml:space="preserve">Owen, Oliver. 2018. ‘Going legit’: Taxation, </w:t>
      </w:r>
      <w:proofErr w:type="gramStart"/>
      <w:r w:rsidRPr="000F0669">
        <w:t>trust</w:t>
      </w:r>
      <w:proofErr w:type="gramEnd"/>
      <w:r w:rsidRPr="000F0669">
        <w:t xml:space="preserve"> and attention in agrarian rural Nigeria. (Special issue: Governing through Taxation) </w:t>
      </w:r>
      <w:r w:rsidRPr="000F0669">
        <w:rPr>
          <w:i/>
          <w:iCs/>
        </w:rPr>
        <w:t xml:space="preserve">Politique </w:t>
      </w:r>
      <w:proofErr w:type="spellStart"/>
      <w:r w:rsidRPr="000F0669">
        <w:rPr>
          <w:i/>
          <w:iCs/>
        </w:rPr>
        <w:t>Africaine</w:t>
      </w:r>
      <w:proofErr w:type="spellEnd"/>
      <w:r w:rsidRPr="000F0669">
        <w:t xml:space="preserve"> 151(3): 105-32.</w:t>
      </w:r>
    </w:p>
    <w:p w14:paraId="57F3F86A" w14:textId="77777777" w:rsidR="00815BB5" w:rsidRPr="000F0669" w:rsidRDefault="00815BB5" w:rsidP="00296AD8">
      <w:pPr>
        <w:pStyle w:val="NormalWeb"/>
        <w:contextualSpacing/>
        <w:jc w:val="both"/>
      </w:pPr>
    </w:p>
    <w:p w14:paraId="458DDA44" w14:textId="136A4E2C" w:rsidR="00815BB5" w:rsidRPr="000F0669" w:rsidRDefault="00815BB5" w:rsidP="00296AD8">
      <w:pPr>
        <w:pStyle w:val="NormalWeb"/>
        <w:contextualSpacing/>
        <w:jc w:val="both"/>
      </w:pPr>
      <w:r w:rsidRPr="000F0669">
        <w:t>Owen, Oliver</w:t>
      </w:r>
      <w:r w:rsidR="00B94DB6">
        <w:t xml:space="preserve"> (ed.)</w:t>
      </w:r>
      <w:r w:rsidRPr="000F0669">
        <w:t xml:space="preserve">. 2018. Special issue: Governing through taxation. </w:t>
      </w:r>
      <w:r w:rsidRPr="000F0669">
        <w:rPr>
          <w:i/>
          <w:iCs/>
        </w:rPr>
        <w:t xml:space="preserve">Politique </w:t>
      </w:r>
      <w:proofErr w:type="spellStart"/>
      <w:r w:rsidRPr="000F0669">
        <w:rPr>
          <w:i/>
          <w:iCs/>
        </w:rPr>
        <w:t>Africaine</w:t>
      </w:r>
      <w:proofErr w:type="spellEnd"/>
      <w:r w:rsidRPr="000F0669">
        <w:rPr>
          <w:i/>
          <w:iCs/>
        </w:rPr>
        <w:t xml:space="preserve"> </w:t>
      </w:r>
      <w:r w:rsidRPr="000F0669">
        <w:t xml:space="preserve">151(3): </w:t>
      </w:r>
      <w:hyperlink r:id="rId27" w:history="1">
        <w:r w:rsidRPr="000F0669">
          <w:rPr>
            <w:rStyle w:val="Hyperlink"/>
            <w:color w:val="auto"/>
          </w:rPr>
          <w:t>https://www.cairn-int.info/journal-politique-africaine-2018-3.htm</w:t>
        </w:r>
      </w:hyperlink>
    </w:p>
    <w:p w14:paraId="6DFB41C9" w14:textId="77777777" w:rsidR="004822C3" w:rsidRPr="000F0669" w:rsidRDefault="004822C3" w:rsidP="00296AD8">
      <w:pPr>
        <w:pStyle w:val="NormalWeb"/>
        <w:contextualSpacing/>
        <w:jc w:val="both"/>
      </w:pPr>
    </w:p>
    <w:p w14:paraId="5B17A91D" w14:textId="1EA45B0A" w:rsidR="004822C3" w:rsidRPr="000F0669" w:rsidRDefault="004822C3" w:rsidP="00296AD8">
      <w:pPr>
        <w:pStyle w:val="NormalWeb"/>
        <w:contextualSpacing/>
        <w:jc w:val="both"/>
      </w:pPr>
      <w:r w:rsidRPr="000F0669">
        <w:t>Owen, Oliver. 2018. Revenue and representation: The political economy of public participation. In</w:t>
      </w:r>
      <w:r w:rsidR="00ED5DF4">
        <w:t>:</w:t>
      </w:r>
      <w:r w:rsidRPr="000F0669">
        <w:t xml:space="preserve"> Levan, </w:t>
      </w:r>
      <w:proofErr w:type="gramStart"/>
      <w:r w:rsidRPr="000F0669">
        <w:t>C.</w:t>
      </w:r>
      <w:proofErr w:type="gramEnd"/>
      <w:r w:rsidRPr="000F0669">
        <w:t xml:space="preserve"> and P. </w:t>
      </w:r>
      <w:proofErr w:type="spellStart"/>
      <w:r w:rsidRPr="000F0669">
        <w:t>Ukata</w:t>
      </w:r>
      <w:proofErr w:type="spellEnd"/>
      <w:r w:rsidRPr="000F0669">
        <w:t xml:space="preserve"> (eds.), </w:t>
      </w:r>
      <w:r w:rsidRPr="000F0669">
        <w:rPr>
          <w:i/>
          <w:iCs/>
        </w:rPr>
        <w:t>The Oxford handbook of Nigerian politics</w:t>
      </w:r>
      <w:r w:rsidRPr="000F0669">
        <w:t>. Oxford UP.</w:t>
      </w:r>
    </w:p>
    <w:p w14:paraId="35BFA95C" w14:textId="77777777" w:rsidR="008716D6" w:rsidRPr="000F0669" w:rsidRDefault="008716D6" w:rsidP="00296AD8">
      <w:pPr>
        <w:pStyle w:val="NormalWeb"/>
        <w:contextualSpacing/>
        <w:jc w:val="both"/>
      </w:pPr>
    </w:p>
    <w:p w14:paraId="14D0F083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Peebles, Gustav. 2012. Filth and Lucre: The dirty money complex as a taxation regime. </w:t>
      </w:r>
      <w:r w:rsidRPr="000F0669">
        <w:rPr>
          <w:i/>
          <w:iCs/>
        </w:rPr>
        <w:t>Anthropological Quarterly</w:t>
      </w:r>
      <w:r w:rsidRPr="000F0669">
        <w:t xml:space="preserve"> 85(4): 1229-1256.</w:t>
      </w:r>
    </w:p>
    <w:p w14:paraId="2EA78D02" w14:textId="77777777" w:rsidR="008716D6" w:rsidRPr="000F0669" w:rsidRDefault="008716D6" w:rsidP="00296AD8">
      <w:pPr>
        <w:pStyle w:val="NormalWeb"/>
        <w:contextualSpacing/>
        <w:jc w:val="both"/>
      </w:pPr>
    </w:p>
    <w:p w14:paraId="6CD96123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Preston, Alistair. 1989. The taxman cometh: Some observations on the interrelationship between accounting and inland revenue practice. </w:t>
      </w:r>
      <w:r w:rsidRPr="000F0669">
        <w:rPr>
          <w:i/>
          <w:iCs/>
        </w:rPr>
        <w:t>Accounting, Organizations and Society</w:t>
      </w:r>
      <w:r w:rsidRPr="000F0669">
        <w:t xml:space="preserve"> 14(5-6): 389-413.</w:t>
      </w:r>
    </w:p>
    <w:p w14:paraId="6A706CA1" w14:textId="77777777" w:rsidR="008716D6" w:rsidRPr="000F0669" w:rsidRDefault="008716D6" w:rsidP="00296AD8">
      <w:pPr>
        <w:pStyle w:val="NormalWeb"/>
        <w:contextualSpacing/>
        <w:jc w:val="both"/>
      </w:pPr>
    </w:p>
    <w:p w14:paraId="7604527F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Pritchard, Wilson. 2015. </w:t>
      </w:r>
      <w:r w:rsidRPr="000F0669">
        <w:rPr>
          <w:i/>
          <w:iCs/>
        </w:rPr>
        <w:t xml:space="preserve">Taxation, </w:t>
      </w:r>
      <w:proofErr w:type="gramStart"/>
      <w:r w:rsidRPr="000F0669">
        <w:rPr>
          <w:i/>
          <w:iCs/>
        </w:rPr>
        <w:t>responsiveness</w:t>
      </w:r>
      <w:proofErr w:type="gramEnd"/>
      <w:r w:rsidRPr="000F0669">
        <w:rPr>
          <w:i/>
          <w:iCs/>
        </w:rPr>
        <w:t xml:space="preserve"> and accountability in Sub-Saharan Africa: The dynamics of tax bargaining</w:t>
      </w:r>
      <w:r w:rsidRPr="000F0669">
        <w:t>. Cambridge: Cambridge University Press. </w:t>
      </w:r>
    </w:p>
    <w:p w14:paraId="1EDDD590" w14:textId="77777777" w:rsidR="00DB5918" w:rsidRPr="000F0669" w:rsidRDefault="00C65FA4" w:rsidP="00296AD8">
      <w:pPr>
        <w:jc w:val="both"/>
      </w:pPr>
      <w:hyperlink r:id="rId28" w:tooltip="Anthony Rausch" w:history="1">
        <w:r w:rsidR="00DB5918" w:rsidRPr="000F0669">
          <w:rPr>
            <w:rStyle w:val="Hyperlink"/>
            <w:color w:val="auto"/>
            <w:u w:val="none"/>
          </w:rPr>
          <w:t>Rausch, A.</w:t>
        </w:r>
      </w:hyperlink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rPr>
          <w:shd w:val="clear" w:color="auto" w:fill="FFFFFF"/>
        </w:rPr>
        <w:t>and</w:t>
      </w:r>
      <w:r w:rsidR="00DB5918" w:rsidRPr="000F0669">
        <w:rPr>
          <w:rStyle w:val="apple-converted-space"/>
          <w:shd w:val="clear" w:color="auto" w:fill="FFFFFF"/>
        </w:rPr>
        <w:t> </w:t>
      </w:r>
      <w:hyperlink r:id="rId29" w:tooltip="Junichiro Koji" w:history="1">
        <w:r w:rsidR="00DB5918" w:rsidRPr="000F0669">
          <w:rPr>
            <w:rStyle w:val="Hyperlink"/>
            <w:color w:val="auto"/>
            <w:u w:val="none"/>
          </w:rPr>
          <w:t>Koji, J.</w:t>
        </w:r>
      </w:hyperlink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rPr>
          <w:shd w:val="clear" w:color="auto" w:fill="FFFFFF"/>
        </w:rPr>
        <w:t>(2020), "A New Case in The</w:t>
      </w:r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t>Anthropology of Taxation</w:t>
      </w:r>
      <w:r w:rsidR="00DB5918" w:rsidRPr="000F0669">
        <w:rPr>
          <w:vertAlign w:val="superscript"/>
        </w:rPr>
        <w:t>*</w:t>
      </w:r>
      <w:r w:rsidR="00DB5918" w:rsidRPr="000F0669">
        <w:rPr>
          <w:shd w:val="clear" w:color="auto" w:fill="FFFFFF"/>
        </w:rPr>
        <w:t>: The Social Science of Critiquing Japan’s</w:t>
      </w:r>
      <w:r w:rsidR="00DB5918" w:rsidRPr="000F0669">
        <w:rPr>
          <w:rStyle w:val="apple-converted-space"/>
          <w:shd w:val="clear" w:color="auto" w:fill="FFFFFF"/>
        </w:rPr>
        <w:t> </w:t>
      </w:r>
      <w:proofErr w:type="spellStart"/>
      <w:r w:rsidR="00DB5918" w:rsidRPr="000F0669">
        <w:t>Furusato</w:t>
      </w:r>
      <w:proofErr w:type="spellEnd"/>
      <w:r w:rsidR="00DB5918" w:rsidRPr="000F0669">
        <w:t xml:space="preserve"> </w:t>
      </w:r>
      <w:proofErr w:type="spellStart"/>
      <w:r w:rsidR="00DB5918" w:rsidRPr="000F0669">
        <w:t>Nozei</w:t>
      </w:r>
      <w:proofErr w:type="spellEnd"/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rPr>
          <w:shd w:val="clear" w:color="auto" w:fill="FFFFFF"/>
        </w:rPr>
        <w:t>Tax Program",</w:t>
      </w:r>
      <w:r w:rsidR="00DB5918" w:rsidRPr="000F0669">
        <w:rPr>
          <w:rStyle w:val="apple-converted-space"/>
          <w:shd w:val="clear" w:color="auto" w:fill="FFFFFF"/>
        </w:rPr>
        <w:t> </w:t>
      </w:r>
      <w:hyperlink r:id="rId30" w:tooltip="Donald C. Wood" w:history="1">
        <w:r w:rsidR="00DB5918" w:rsidRPr="000F0669">
          <w:rPr>
            <w:rStyle w:val="Hyperlink"/>
            <w:color w:val="auto"/>
            <w:u w:val="none"/>
          </w:rPr>
          <w:t>Wood, D.C.</w:t>
        </w:r>
      </w:hyperlink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rPr>
          <w:shd w:val="clear" w:color="auto" w:fill="FFFFFF"/>
        </w:rPr>
        <w:t>(Ed.)</w:t>
      </w:r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rPr>
          <w:i/>
          <w:iCs/>
        </w:rPr>
        <w:t>Anthropological Enquiries into Policy, Debt, Business, and Capitalism</w:t>
      </w:r>
      <w:r w:rsidR="00DB5918" w:rsidRPr="000F0669">
        <w:rPr>
          <w:rStyle w:val="apple-converted-space"/>
          <w:shd w:val="clear" w:color="auto" w:fill="FFFFFF"/>
        </w:rPr>
        <w:t> </w:t>
      </w:r>
      <w:r w:rsidR="00DB5918" w:rsidRPr="000F0669">
        <w:rPr>
          <w:shd w:val="clear" w:color="auto" w:fill="FFFFFF"/>
        </w:rPr>
        <w:t>(</w:t>
      </w:r>
      <w:r w:rsidR="00DB5918" w:rsidRPr="000F0669">
        <w:rPr>
          <w:i/>
          <w:iCs/>
        </w:rPr>
        <w:t>Research in Economic Anthropology, Vol. 40</w:t>
      </w:r>
      <w:r w:rsidR="00DB5918" w:rsidRPr="000F0669">
        <w:rPr>
          <w:shd w:val="clear" w:color="auto" w:fill="FFFFFF"/>
        </w:rPr>
        <w:t>), Emerald Publishing Limited, pp. 25-45.</w:t>
      </w:r>
      <w:r w:rsidR="00DB5918" w:rsidRPr="000F0669">
        <w:rPr>
          <w:rStyle w:val="apple-converted-space"/>
          <w:shd w:val="clear" w:color="auto" w:fill="FFFFFF"/>
        </w:rPr>
        <w:t> </w:t>
      </w:r>
      <w:hyperlink r:id="rId31" w:tooltip="DOI: https://doi.org/10.1108/S0190-128120200000040006" w:history="1">
        <w:r w:rsidR="00DB5918" w:rsidRPr="000F0669">
          <w:rPr>
            <w:rStyle w:val="Hyperlink"/>
            <w:color w:val="auto"/>
            <w:u w:val="none"/>
          </w:rPr>
          <w:t>https://doi.org/10.1108/S0190-128120200000040006</w:t>
        </w:r>
      </w:hyperlink>
    </w:p>
    <w:p w14:paraId="3F56BFDE" w14:textId="77777777" w:rsidR="00296AD8" w:rsidRPr="000F0669" w:rsidRDefault="00296AD8" w:rsidP="00296AD8">
      <w:pPr>
        <w:jc w:val="both"/>
      </w:pPr>
    </w:p>
    <w:p w14:paraId="7E0B7738" w14:textId="77777777" w:rsidR="00296AD8" w:rsidRPr="000F0669" w:rsidRDefault="00296AD8" w:rsidP="00296AD8">
      <w:pPr>
        <w:jc w:val="both"/>
      </w:pPr>
      <w:r w:rsidRPr="000F0669">
        <w:t xml:space="preserve">Rawlings, Gregory: for a full list of his publications, see Google Scholar: </w:t>
      </w:r>
      <w:hyperlink r:id="rId32" w:history="1">
        <w:r w:rsidRPr="000F0669">
          <w:rPr>
            <w:rStyle w:val="Hyperlink"/>
            <w:color w:val="auto"/>
          </w:rPr>
          <w:t>https://scholar.google.com/citations?user=1dsQYPQAAAAJ&amp;hl=en&amp;oi=ao</w:t>
        </w:r>
      </w:hyperlink>
    </w:p>
    <w:p w14:paraId="18E99BCD" w14:textId="77777777" w:rsidR="00296AD8" w:rsidRPr="000F0669" w:rsidRDefault="00296AD8" w:rsidP="00296AD8">
      <w:pPr>
        <w:jc w:val="both"/>
      </w:pPr>
    </w:p>
    <w:p w14:paraId="550AD612" w14:textId="77777777" w:rsidR="00296AD8" w:rsidRPr="000F0669" w:rsidRDefault="00296AD8" w:rsidP="00296AD8">
      <w:pPr>
        <w:jc w:val="both"/>
      </w:pPr>
      <w:r w:rsidRPr="000F0669">
        <w:t xml:space="preserve">Rawlings, G. (2017). Shifting profits and hidden accounts: Regulating tax havens. In P. </w:t>
      </w:r>
      <w:proofErr w:type="spellStart"/>
      <w:r w:rsidRPr="000F0669">
        <w:t>Drahos</w:t>
      </w:r>
      <w:proofErr w:type="spellEnd"/>
      <w:r w:rsidRPr="000F0669">
        <w:t xml:space="preserve"> (Ed.), </w:t>
      </w:r>
      <w:r w:rsidRPr="000F0669">
        <w:rPr>
          <w:i/>
          <w:iCs/>
        </w:rPr>
        <w:t>Regulatory theory: Foundations and applications</w:t>
      </w:r>
      <w:r w:rsidRPr="000F0669">
        <w:t>. (pp. 653-674). Canberra, Australia: ANU Press.  </w:t>
      </w:r>
      <w:proofErr w:type="spellStart"/>
      <w:r w:rsidR="00C65FA4">
        <w:fldChar w:fldCharType="begin"/>
      </w:r>
      <w:r w:rsidR="00C65FA4">
        <w:instrText>HYPERLINK "http://dx.doi.org/10.22459/RT.02.2017"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10.22459/RT.02.2017</w:t>
      </w:r>
      <w:r w:rsidR="00C65FA4">
        <w:fldChar w:fldCharType="end"/>
      </w:r>
    </w:p>
    <w:p w14:paraId="1BC35F23" w14:textId="77777777" w:rsidR="00296AD8" w:rsidRPr="000F0669" w:rsidRDefault="00296AD8" w:rsidP="00296AD8">
      <w:pPr>
        <w:jc w:val="both"/>
      </w:pPr>
      <w:r w:rsidRPr="000F0669">
        <w:t> </w:t>
      </w:r>
    </w:p>
    <w:p w14:paraId="31257917" w14:textId="77777777" w:rsidR="00296AD8" w:rsidRPr="000F0669" w:rsidRDefault="00296AD8" w:rsidP="00296AD8">
      <w:pPr>
        <w:jc w:val="both"/>
      </w:pPr>
      <w:r w:rsidRPr="000F0669">
        <w:lastRenderedPageBreak/>
        <w:t>Rawlings, G. (2012). Intangible nodes and networks of influence: The ethics of tax compliance in Australian small and medium-sized enterprises. </w:t>
      </w:r>
      <w:r w:rsidRPr="000F0669">
        <w:rPr>
          <w:i/>
          <w:iCs/>
        </w:rPr>
        <w:t>International Small Business Journal</w:t>
      </w:r>
      <w:r w:rsidRPr="000F0669">
        <w:t>, </w:t>
      </w:r>
      <w:r w:rsidRPr="000F0669">
        <w:rPr>
          <w:i/>
          <w:iCs/>
        </w:rPr>
        <w:t>30</w:t>
      </w:r>
      <w:r w:rsidRPr="000F0669">
        <w:t>(1), 84-95. </w:t>
      </w:r>
      <w:proofErr w:type="spellStart"/>
      <w:r w:rsidR="00C65FA4">
        <w:fldChar w:fldCharType="begin"/>
      </w:r>
      <w:r w:rsidR="00C65FA4">
        <w:instrText>HYPERLINK "http://dx.doi.org/10.1177/02662426</w:instrText>
      </w:r>
      <w:r w:rsidR="00C65FA4">
        <w:instrText>10380816"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10.1177/0266242610380816</w:t>
      </w:r>
      <w:r w:rsidR="00C65FA4">
        <w:fldChar w:fldCharType="end"/>
      </w:r>
    </w:p>
    <w:p w14:paraId="05A323C0" w14:textId="77777777" w:rsidR="00296AD8" w:rsidRPr="000F0669" w:rsidRDefault="00296AD8" w:rsidP="00296AD8">
      <w:pPr>
        <w:jc w:val="both"/>
      </w:pPr>
      <w:r w:rsidRPr="000F0669">
        <w:t> </w:t>
      </w:r>
    </w:p>
    <w:p w14:paraId="5E9F3FA9" w14:textId="77777777" w:rsidR="00296AD8" w:rsidRPr="000F0669" w:rsidRDefault="00296AD8" w:rsidP="00296AD8">
      <w:pPr>
        <w:jc w:val="both"/>
      </w:pPr>
      <w:r w:rsidRPr="000F0669">
        <w:t>Rawlings, G. (2011). Relative trust: The Vanuatu tax haven and the management of elite family fortunes. In M. Patterson &amp; Macintyre (Eds.), </w:t>
      </w:r>
      <w:r w:rsidRPr="000F0669">
        <w:rPr>
          <w:i/>
          <w:iCs/>
        </w:rPr>
        <w:t>Managing modernity in the Western Pacific</w:t>
      </w:r>
      <w:r w:rsidRPr="000F0669">
        <w:t>. (pp. 260-305). St Lucia, Australia: University of Queensland Press.</w:t>
      </w:r>
    </w:p>
    <w:p w14:paraId="1E5A181A" w14:textId="77777777" w:rsidR="00296AD8" w:rsidRPr="000F0669" w:rsidRDefault="00296AD8" w:rsidP="00296AD8">
      <w:pPr>
        <w:jc w:val="both"/>
      </w:pPr>
      <w:r w:rsidRPr="000F0669">
        <w:t> </w:t>
      </w:r>
    </w:p>
    <w:p w14:paraId="015B71E5" w14:textId="77777777" w:rsidR="00296AD8" w:rsidRPr="000F0669" w:rsidRDefault="00296AD8" w:rsidP="00296AD8">
      <w:pPr>
        <w:jc w:val="both"/>
      </w:pPr>
      <w:r w:rsidRPr="000F0669">
        <w:t>Unger, B., &amp; Rawlings, G. (2008). Competing for criminal money. </w:t>
      </w:r>
      <w:r w:rsidRPr="000F0669">
        <w:rPr>
          <w:i/>
          <w:iCs/>
        </w:rPr>
        <w:t>Global Business &amp; Economics Review</w:t>
      </w:r>
      <w:r w:rsidRPr="000F0669">
        <w:t>, </w:t>
      </w:r>
      <w:r w:rsidRPr="000F0669">
        <w:rPr>
          <w:i/>
          <w:iCs/>
        </w:rPr>
        <w:t>10</w:t>
      </w:r>
      <w:r w:rsidRPr="000F0669">
        <w:t>(3), 331-352.  </w:t>
      </w:r>
      <w:proofErr w:type="spellStart"/>
      <w:r w:rsidR="00C65FA4">
        <w:fldChar w:fldCharType="begin"/>
      </w:r>
      <w:r w:rsidR="00C65FA4">
        <w:instrText>HYPERLINK "http://dx.doi.org/10.1504/GBER.2008.019987"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10.1504/GBER.2008.019987</w:t>
      </w:r>
      <w:r w:rsidR="00C65FA4">
        <w:fldChar w:fldCharType="end"/>
      </w:r>
    </w:p>
    <w:p w14:paraId="2C2D0681" w14:textId="77777777" w:rsidR="00296AD8" w:rsidRPr="000F0669" w:rsidRDefault="00296AD8" w:rsidP="00296AD8">
      <w:pPr>
        <w:jc w:val="both"/>
      </w:pPr>
      <w:r w:rsidRPr="000F0669">
        <w:t> </w:t>
      </w:r>
    </w:p>
    <w:p w14:paraId="565F5210" w14:textId="77777777" w:rsidR="00296AD8" w:rsidRPr="000F0669" w:rsidRDefault="00296AD8" w:rsidP="00296AD8">
      <w:pPr>
        <w:jc w:val="both"/>
      </w:pPr>
      <w:r w:rsidRPr="000F0669">
        <w:t>Rawlings, G. (2007). Taxes and transnational treaties: Responsive regulation and the reassertion of offshore sovereignty. </w:t>
      </w:r>
      <w:r w:rsidRPr="000F0669">
        <w:rPr>
          <w:i/>
          <w:iCs/>
        </w:rPr>
        <w:t>Law &amp; Policy</w:t>
      </w:r>
      <w:r w:rsidRPr="000F0669">
        <w:t>, </w:t>
      </w:r>
      <w:r w:rsidRPr="000F0669">
        <w:rPr>
          <w:i/>
          <w:iCs/>
        </w:rPr>
        <w:t>29</w:t>
      </w:r>
      <w:r w:rsidRPr="000F0669">
        <w:t>(1), 51-66. </w:t>
      </w:r>
      <w:proofErr w:type="spellStart"/>
      <w:r w:rsidR="00C65FA4">
        <w:fldChar w:fldCharType="begin"/>
      </w:r>
      <w:r w:rsidR="00C65FA4">
        <w:instrText>HYPERLINK "http://dx.doi.org/10.1111/j.1467-9930.2007.00245.x"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10.1111/j.1467-9930.</w:t>
      </w:r>
      <w:proofErr w:type="gramStart"/>
      <w:r w:rsidRPr="000F0669">
        <w:rPr>
          <w:rStyle w:val="Hyperlink"/>
          <w:color w:val="auto"/>
        </w:rPr>
        <w:t>2007.00245.x</w:t>
      </w:r>
      <w:proofErr w:type="gramEnd"/>
      <w:r w:rsidR="00C65FA4">
        <w:fldChar w:fldCharType="end"/>
      </w:r>
    </w:p>
    <w:p w14:paraId="21DC14EE" w14:textId="77777777" w:rsidR="00296AD8" w:rsidRPr="000F0669" w:rsidRDefault="00296AD8" w:rsidP="00296AD8">
      <w:pPr>
        <w:jc w:val="both"/>
      </w:pPr>
      <w:r w:rsidRPr="000F0669">
        <w:t>  </w:t>
      </w:r>
    </w:p>
    <w:p w14:paraId="131BB9D8" w14:textId="77777777" w:rsidR="00296AD8" w:rsidRPr="000F0669" w:rsidRDefault="00296AD8" w:rsidP="00296AD8">
      <w:pPr>
        <w:jc w:val="both"/>
      </w:pPr>
      <w:r w:rsidRPr="000F0669">
        <w:t xml:space="preserve">Rawlings, G. (2005). Mobile people, mobile </w:t>
      </w:r>
      <w:proofErr w:type="gramStart"/>
      <w:r w:rsidRPr="000F0669">
        <w:t>capital</w:t>
      </w:r>
      <w:proofErr w:type="gramEnd"/>
      <w:r w:rsidRPr="000F0669">
        <w:t xml:space="preserve"> and tax neutrality: Sustaining a market for Offshore Finance </w:t>
      </w:r>
      <w:proofErr w:type="spellStart"/>
      <w:r w:rsidRPr="000F0669">
        <w:t>Centres</w:t>
      </w:r>
      <w:proofErr w:type="spellEnd"/>
      <w:r w:rsidRPr="000F0669">
        <w:t>. </w:t>
      </w:r>
      <w:r w:rsidRPr="000F0669">
        <w:rPr>
          <w:i/>
          <w:iCs/>
        </w:rPr>
        <w:t>Accounting Forum</w:t>
      </w:r>
      <w:r w:rsidRPr="000F0669">
        <w:t>, </w:t>
      </w:r>
      <w:r w:rsidRPr="000F0669">
        <w:rPr>
          <w:i/>
          <w:iCs/>
        </w:rPr>
        <w:t>29</w:t>
      </w:r>
      <w:r w:rsidRPr="000F0669">
        <w:t>, 289-310. </w:t>
      </w:r>
      <w:proofErr w:type="spellStart"/>
      <w:r w:rsidR="00C65FA4">
        <w:fldChar w:fldCharType="begin"/>
      </w:r>
      <w:r w:rsidR="00C65FA4">
        <w:instrText>HYPERLINK "http://dx.doi.org/10.1016/j.accfor.2005.03.005"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10.1016/j.accfor.2005.03.005</w:t>
      </w:r>
      <w:r w:rsidR="00C65FA4">
        <w:fldChar w:fldCharType="end"/>
      </w:r>
    </w:p>
    <w:p w14:paraId="29B53C9B" w14:textId="77777777" w:rsidR="00296AD8" w:rsidRPr="000F0669" w:rsidRDefault="00296AD8" w:rsidP="00296AD8">
      <w:pPr>
        <w:jc w:val="both"/>
      </w:pPr>
      <w:r w:rsidRPr="000F0669">
        <w:t> </w:t>
      </w:r>
    </w:p>
    <w:p w14:paraId="28E2D56F" w14:textId="77777777" w:rsidR="00296AD8" w:rsidRPr="000F0669" w:rsidRDefault="00296AD8" w:rsidP="00296AD8">
      <w:pPr>
        <w:jc w:val="both"/>
      </w:pPr>
      <w:r w:rsidRPr="000F0669">
        <w:t xml:space="preserve">Rawlings, G. (2004). Laws, </w:t>
      </w:r>
      <w:proofErr w:type="gramStart"/>
      <w:r w:rsidRPr="000F0669">
        <w:t>liquidity</w:t>
      </w:r>
      <w:proofErr w:type="gramEnd"/>
      <w:r w:rsidRPr="000F0669">
        <w:t xml:space="preserve"> and Eurobonds: The making of the Vanuatu tax haven. </w:t>
      </w:r>
      <w:r w:rsidRPr="000F0669">
        <w:rPr>
          <w:i/>
          <w:iCs/>
        </w:rPr>
        <w:t>Journal of Pacific History</w:t>
      </w:r>
      <w:r w:rsidRPr="000F0669">
        <w:t>, </w:t>
      </w:r>
      <w:r w:rsidRPr="000F0669">
        <w:rPr>
          <w:i/>
          <w:iCs/>
        </w:rPr>
        <w:t>39</w:t>
      </w:r>
      <w:r w:rsidRPr="000F0669">
        <w:t>(3), 325-341.  </w:t>
      </w:r>
      <w:proofErr w:type="spellStart"/>
      <w:r w:rsidR="00C65FA4">
        <w:fldChar w:fldCharType="begin"/>
      </w:r>
      <w:r w:rsidR="00C65FA4">
        <w:instrText>HYPERLINK "http://dx.doi.org/10.1080/0022334042000290388"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10.1080/0022334042000290388</w:t>
      </w:r>
      <w:r w:rsidR="00C65FA4">
        <w:fldChar w:fldCharType="end"/>
      </w:r>
    </w:p>
    <w:p w14:paraId="2122D5F9" w14:textId="77777777" w:rsidR="00296AD8" w:rsidRPr="000F0669" w:rsidRDefault="00296AD8" w:rsidP="00296AD8">
      <w:pPr>
        <w:jc w:val="both"/>
      </w:pPr>
      <w:r w:rsidRPr="000F0669">
        <w:t> </w:t>
      </w:r>
    </w:p>
    <w:p w14:paraId="50777258" w14:textId="77777777" w:rsidR="00296AD8" w:rsidRPr="000F0669" w:rsidRDefault="00296AD8" w:rsidP="00296AD8">
      <w:pPr>
        <w:jc w:val="both"/>
      </w:pPr>
      <w:r w:rsidRPr="000F0669">
        <w:t xml:space="preserve">Rawlings, G. (2003).  Cultural Narratives of Taxation and Citizenship: Fairness, </w:t>
      </w:r>
      <w:proofErr w:type="gramStart"/>
      <w:r w:rsidRPr="000F0669">
        <w:t>groups</w:t>
      </w:r>
      <w:proofErr w:type="gramEnd"/>
      <w:r w:rsidRPr="000F0669">
        <w:t xml:space="preserve"> and </w:t>
      </w:r>
      <w:proofErr w:type="spellStart"/>
      <w:r w:rsidRPr="000F0669">
        <w:t>globalisation</w:t>
      </w:r>
      <w:proofErr w:type="spellEnd"/>
      <w:r w:rsidRPr="000F0669">
        <w:t>.</w:t>
      </w:r>
      <w:r w:rsidRPr="000F0669">
        <w:rPr>
          <w:rStyle w:val="apple-converted-space"/>
        </w:rPr>
        <w:t> </w:t>
      </w:r>
      <w:r w:rsidRPr="000F0669">
        <w:rPr>
          <w:i/>
          <w:iCs/>
        </w:rPr>
        <w:t>Australian Journal of Social Issues: Voices for Change: Australian Perspectives on Tax Administration – Special Issue</w:t>
      </w:r>
      <w:r w:rsidRPr="000F0669">
        <w:t>,</w:t>
      </w:r>
      <w:r w:rsidRPr="000F0669">
        <w:rPr>
          <w:rStyle w:val="apple-converted-space"/>
        </w:rPr>
        <w:t> </w:t>
      </w:r>
      <w:r w:rsidRPr="000F0669">
        <w:rPr>
          <w:i/>
          <w:iCs/>
        </w:rPr>
        <w:t>38</w:t>
      </w:r>
      <w:r w:rsidRPr="000F0669">
        <w:t>(3), 269-306.</w:t>
      </w:r>
      <w:r w:rsidRPr="000F0669">
        <w:rPr>
          <w:rStyle w:val="apple-converted-space"/>
        </w:rPr>
        <w:t> </w:t>
      </w:r>
    </w:p>
    <w:p w14:paraId="116A7F5A" w14:textId="77777777" w:rsidR="00296AD8" w:rsidRPr="000F0669" w:rsidRDefault="00296AD8" w:rsidP="00296AD8">
      <w:pPr>
        <w:jc w:val="both"/>
      </w:pPr>
      <w:r w:rsidRPr="000F0669">
        <w:t> </w:t>
      </w:r>
    </w:p>
    <w:p w14:paraId="3DA449F5" w14:textId="56B24950" w:rsidR="00296AD8" w:rsidRPr="000F0669" w:rsidRDefault="00296AD8" w:rsidP="00296AD8">
      <w:pPr>
        <w:jc w:val="both"/>
      </w:pPr>
      <w:r w:rsidRPr="000F0669">
        <w:t xml:space="preserve">Rawlings, </w:t>
      </w:r>
      <w:proofErr w:type="gramStart"/>
      <w:r w:rsidRPr="000F0669">
        <w:t>G.</w:t>
      </w:r>
      <w:proofErr w:type="gramEnd"/>
      <w:r w:rsidRPr="000F0669">
        <w:t xml:space="preserve"> </w:t>
      </w:r>
      <w:r w:rsidR="00ED5DF4">
        <w:t>and V.</w:t>
      </w:r>
      <w:r w:rsidRPr="000F0669">
        <w:t xml:space="preserve"> Braithwaite.  (2003).  Introduction. Voices for Change: Australian perspectives on tax </w:t>
      </w:r>
      <w:proofErr w:type="spellStart"/>
      <w:proofErr w:type="gramStart"/>
      <w:r w:rsidRPr="000F0669">
        <w:t>administration.</w:t>
      </w:r>
      <w:r w:rsidRPr="000F0669">
        <w:rPr>
          <w:i/>
          <w:iCs/>
        </w:rPr>
        <w:t>Australian</w:t>
      </w:r>
      <w:proofErr w:type="spellEnd"/>
      <w:proofErr w:type="gramEnd"/>
      <w:r w:rsidRPr="000F0669">
        <w:rPr>
          <w:i/>
          <w:iCs/>
        </w:rPr>
        <w:t xml:space="preserve"> Journal of Social Issues: Voices for Change: Australian Perspectives on Tax Administration – Special Issue</w:t>
      </w:r>
      <w:r w:rsidRPr="000F0669">
        <w:t>,</w:t>
      </w:r>
      <w:r w:rsidRPr="000F0669">
        <w:rPr>
          <w:i/>
          <w:iCs/>
        </w:rPr>
        <w:t>38</w:t>
      </w:r>
      <w:r w:rsidRPr="000F0669">
        <w:t>(3), 263-268.</w:t>
      </w:r>
    </w:p>
    <w:p w14:paraId="62B60090" w14:textId="77777777" w:rsidR="00296AD8" w:rsidRPr="000F0669" w:rsidRDefault="00296AD8" w:rsidP="00296AD8">
      <w:pPr>
        <w:jc w:val="both"/>
      </w:pPr>
      <w:r w:rsidRPr="000F0669">
        <w:t> </w:t>
      </w:r>
    </w:p>
    <w:p w14:paraId="7B4075DE" w14:textId="77777777" w:rsidR="00296AD8" w:rsidRPr="000F0669" w:rsidRDefault="00296AD8" w:rsidP="00296AD8">
      <w:pPr>
        <w:jc w:val="both"/>
      </w:pPr>
      <w:r w:rsidRPr="000F0669">
        <w:t xml:space="preserve">Rawlings, G. (1999). Villages, </w:t>
      </w:r>
      <w:proofErr w:type="gramStart"/>
      <w:r w:rsidRPr="000F0669">
        <w:t>islands</w:t>
      </w:r>
      <w:proofErr w:type="gramEnd"/>
      <w:r w:rsidRPr="000F0669">
        <w:t xml:space="preserve"> and tax havens: The global/local implications of a financial entrepôt in Vanuatu. </w:t>
      </w:r>
      <w:r w:rsidRPr="000F0669">
        <w:rPr>
          <w:i/>
          <w:iCs/>
        </w:rPr>
        <w:t>Canberra Anthropology</w:t>
      </w:r>
      <w:r w:rsidRPr="000F0669">
        <w:t>, </w:t>
      </w:r>
      <w:r w:rsidRPr="000F0669">
        <w:rPr>
          <w:i/>
          <w:iCs/>
        </w:rPr>
        <w:t>22</w:t>
      </w:r>
      <w:r w:rsidRPr="000F0669">
        <w:t>(2), 37-50.  </w:t>
      </w:r>
      <w:proofErr w:type="spellStart"/>
      <w:r w:rsidR="00C65FA4">
        <w:fldChar w:fldCharType="begin"/>
      </w:r>
      <w:r w:rsidR="00C65FA4">
        <w:instrText>HYPERLINK "http://dx.doi.org/10.108</w:instrText>
      </w:r>
      <w:r w:rsidR="00C65FA4">
        <w:instrText>0/03149099909508347"</w:instrText>
      </w:r>
      <w:r w:rsidR="00C65FA4">
        <w:fldChar w:fldCharType="separate"/>
      </w:r>
      <w:r w:rsidRPr="000F0669">
        <w:rPr>
          <w:rStyle w:val="Hyperlink"/>
          <w:color w:val="auto"/>
        </w:rPr>
        <w:t>doi</w:t>
      </w:r>
      <w:proofErr w:type="spellEnd"/>
      <w:r w:rsidRPr="000F0669">
        <w:rPr>
          <w:rStyle w:val="Hyperlink"/>
          <w:color w:val="auto"/>
        </w:rPr>
        <w:t>: 10.1080/03149099909508347</w:t>
      </w:r>
      <w:r w:rsidR="00C65FA4">
        <w:fldChar w:fldCharType="end"/>
      </w:r>
    </w:p>
    <w:p w14:paraId="72F6B284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Roitman</w:t>
      </w:r>
      <w:proofErr w:type="spellEnd"/>
      <w:r w:rsidRPr="000F0669">
        <w:t xml:space="preserve">, Janet. 2005. </w:t>
      </w:r>
      <w:r w:rsidRPr="000F0669">
        <w:rPr>
          <w:i/>
          <w:iCs/>
        </w:rPr>
        <w:t>Fiscal disobedience: An anthropology of economic regulation in Central Africa</w:t>
      </w:r>
      <w:r w:rsidRPr="000F0669">
        <w:t>. Princeton, NJ: Princeton University Press.</w:t>
      </w:r>
    </w:p>
    <w:p w14:paraId="7D2B6F4E" w14:textId="77777777" w:rsidR="008716D6" w:rsidRPr="000F0669" w:rsidRDefault="008716D6" w:rsidP="00296AD8">
      <w:pPr>
        <w:pStyle w:val="NormalWeb"/>
        <w:contextualSpacing/>
        <w:jc w:val="both"/>
      </w:pPr>
    </w:p>
    <w:p w14:paraId="0659FF32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Roitman</w:t>
      </w:r>
      <w:proofErr w:type="spellEnd"/>
      <w:r w:rsidRPr="000F0669">
        <w:t xml:space="preserve">, Janet. 2007. The Right to Tax: Economic Citizenship in the Chad Basin. </w:t>
      </w:r>
      <w:r w:rsidRPr="000F0669">
        <w:rPr>
          <w:i/>
          <w:iCs/>
        </w:rPr>
        <w:t>Citizenship Studies</w:t>
      </w:r>
      <w:r w:rsidRPr="000F0669">
        <w:t xml:space="preserve"> 11(2): 187-209.</w:t>
      </w:r>
    </w:p>
    <w:p w14:paraId="459FDE61" w14:textId="77777777" w:rsidR="0075304F" w:rsidRPr="000F0669" w:rsidRDefault="0075304F" w:rsidP="00296AD8">
      <w:pPr>
        <w:pStyle w:val="NormalWeb"/>
        <w:contextualSpacing/>
        <w:jc w:val="both"/>
      </w:pPr>
    </w:p>
    <w:p w14:paraId="21231871" w14:textId="77777777" w:rsidR="008716D6" w:rsidRPr="000F0669" w:rsidRDefault="0075304F" w:rsidP="00296AD8">
      <w:pPr>
        <w:pStyle w:val="NormalWeb"/>
        <w:contextualSpacing/>
        <w:jc w:val="both"/>
      </w:pPr>
      <w:r w:rsidRPr="000F0669">
        <w:t xml:space="preserve">A full list of Janet </w:t>
      </w:r>
      <w:proofErr w:type="spellStart"/>
      <w:r w:rsidRPr="000F0669">
        <w:t>Roitman’s</w:t>
      </w:r>
      <w:proofErr w:type="spellEnd"/>
      <w:r w:rsidRPr="000F0669">
        <w:t xml:space="preserve"> publications, along with links, can be found on her faculty website at: </w:t>
      </w:r>
      <w:hyperlink r:id="rId33" w:history="1">
        <w:r w:rsidRPr="000F0669">
          <w:rPr>
            <w:rStyle w:val="Hyperlink"/>
            <w:color w:val="auto"/>
          </w:rPr>
          <w:t>https://www.newschool.edu/lang/faculty/janet-roitman/</w:t>
        </w:r>
      </w:hyperlink>
    </w:p>
    <w:p w14:paraId="30593D2A" w14:textId="3A3D98B3" w:rsidR="00303E98" w:rsidRPr="00163B0D" w:rsidRDefault="00303E98" w:rsidP="00163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0F0669">
        <w:rPr>
          <w:rFonts w:eastAsiaTheme="minorHAnsi"/>
        </w:rPr>
        <w:t xml:space="preserve">Scholz, John T. (1998). ‘Trust, taxes, and compliance’, </w:t>
      </w:r>
      <w:r w:rsidRPr="000F0669">
        <w:rPr>
          <w:rFonts w:eastAsiaTheme="minorHAnsi"/>
          <w:i/>
          <w:iCs/>
        </w:rPr>
        <w:t xml:space="preserve">in </w:t>
      </w:r>
      <w:r w:rsidRPr="000F0669">
        <w:rPr>
          <w:rFonts w:eastAsiaTheme="minorHAnsi"/>
        </w:rPr>
        <w:t xml:space="preserve">Valerie Braithwaite and Margaret Levi (eds.), </w:t>
      </w:r>
      <w:r w:rsidRPr="000F0669">
        <w:rPr>
          <w:rFonts w:eastAsiaTheme="minorHAnsi"/>
          <w:i/>
          <w:iCs/>
        </w:rPr>
        <w:t>Trust and governance</w:t>
      </w:r>
      <w:r w:rsidRPr="000F0669">
        <w:rPr>
          <w:rFonts w:eastAsiaTheme="minorHAnsi"/>
        </w:rPr>
        <w:t>, New York, NY: Russia Sage Foundation, pp. 135-166.</w:t>
      </w:r>
    </w:p>
    <w:p w14:paraId="2A8CC664" w14:textId="77777777" w:rsidR="00163B0D" w:rsidRPr="00163B0D" w:rsidRDefault="00163B0D" w:rsidP="00163B0D">
      <w:pPr>
        <w:spacing w:before="240" w:after="240"/>
        <w:rPr>
          <w:color w:val="000000"/>
        </w:rPr>
      </w:pPr>
      <w:proofErr w:type="spellStart"/>
      <w:r w:rsidRPr="00163B0D">
        <w:rPr>
          <w:color w:val="000000"/>
        </w:rPr>
        <w:t>Sedlenieks</w:t>
      </w:r>
      <w:proofErr w:type="spellEnd"/>
      <w:r w:rsidRPr="00163B0D">
        <w:rPr>
          <w:color w:val="000000"/>
        </w:rPr>
        <w:t xml:space="preserve">, </w:t>
      </w:r>
      <w:proofErr w:type="spellStart"/>
      <w:r w:rsidRPr="00163B0D">
        <w:rPr>
          <w:color w:val="000000"/>
        </w:rPr>
        <w:t>Klavs</w:t>
      </w:r>
      <w:proofErr w:type="spellEnd"/>
      <w:r w:rsidRPr="00163B0D">
        <w:rPr>
          <w:color w:val="000000"/>
        </w:rPr>
        <w:t xml:space="preserve">. 2003. Cash in an envelope: Corruption and tax avoidance as an economic strategy in contemporary Riga’. In </w:t>
      </w:r>
      <w:r w:rsidRPr="00163B0D">
        <w:rPr>
          <w:i/>
          <w:iCs/>
          <w:color w:val="000000"/>
        </w:rPr>
        <w:t>Everyday economy in Russia, Poland, and Latvia</w:t>
      </w:r>
      <w:r w:rsidRPr="00163B0D">
        <w:rPr>
          <w:color w:val="000000"/>
        </w:rPr>
        <w:t>, (Eds.) Karl-</w:t>
      </w:r>
      <w:proofErr w:type="spellStart"/>
      <w:r w:rsidRPr="00163B0D">
        <w:rPr>
          <w:color w:val="000000"/>
        </w:rPr>
        <w:t>Olov</w:t>
      </w:r>
      <w:proofErr w:type="spellEnd"/>
      <w:r w:rsidRPr="00163B0D">
        <w:rPr>
          <w:color w:val="000000"/>
        </w:rPr>
        <w:t xml:space="preserve"> </w:t>
      </w:r>
      <w:proofErr w:type="spellStart"/>
      <w:r w:rsidRPr="00163B0D">
        <w:rPr>
          <w:color w:val="000000"/>
        </w:rPr>
        <w:t>Arnstberg</w:t>
      </w:r>
      <w:proofErr w:type="spellEnd"/>
      <w:r w:rsidRPr="00163B0D">
        <w:rPr>
          <w:color w:val="000000"/>
        </w:rPr>
        <w:t xml:space="preserve"> and Thomas </w:t>
      </w:r>
      <w:proofErr w:type="spellStart"/>
      <w:r w:rsidRPr="00163B0D">
        <w:rPr>
          <w:color w:val="000000"/>
        </w:rPr>
        <w:t>Borén</w:t>
      </w:r>
      <w:proofErr w:type="spellEnd"/>
      <w:r w:rsidRPr="00163B0D">
        <w:rPr>
          <w:color w:val="000000"/>
        </w:rPr>
        <w:t xml:space="preserve">, 37-52, Stockholm: </w:t>
      </w:r>
      <w:proofErr w:type="spellStart"/>
      <w:r w:rsidRPr="00163B0D">
        <w:rPr>
          <w:color w:val="000000"/>
        </w:rPr>
        <w:t>Södertörns</w:t>
      </w:r>
      <w:proofErr w:type="spellEnd"/>
      <w:r w:rsidRPr="00163B0D">
        <w:rPr>
          <w:color w:val="000000"/>
        </w:rPr>
        <w:t xml:space="preserve"> </w:t>
      </w:r>
      <w:proofErr w:type="spellStart"/>
      <w:r w:rsidRPr="00163B0D">
        <w:rPr>
          <w:color w:val="000000"/>
        </w:rPr>
        <w:t>Högskola</w:t>
      </w:r>
      <w:proofErr w:type="spellEnd"/>
      <w:r w:rsidRPr="00163B0D">
        <w:rPr>
          <w:color w:val="000000"/>
        </w:rPr>
        <w:t>.</w:t>
      </w:r>
    </w:p>
    <w:p w14:paraId="6A8C428E" w14:textId="77777777" w:rsidR="000F0669" w:rsidRPr="00303E98" w:rsidRDefault="000F0669" w:rsidP="00303E98">
      <w:pPr>
        <w:jc w:val="both"/>
      </w:pPr>
      <w:r w:rsidRPr="000F0669">
        <w:lastRenderedPageBreak/>
        <w:t>Sharman, J. C., &amp; Rawlings, G. (2006). National tax: A comparative analysis. </w:t>
      </w:r>
      <w:r w:rsidRPr="000F0669">
        <w:rPr>
          <w:i/>
          <w:iCs/>
        </w:rPr>
        <w:t>Journal of International Taxation</w:t>
      </w:r>
      <w:r w:rsidRPr="000F0669">
        <w:t>, </w:t>
      </w:r>
      <w:r w:rsidRPr="000F0669">
        <w:rPr>
          <w:i/>
          <w:iCs/>
        </w:rPr>
        <w:t>17</w:t>
      </w:r>
      <w:r w:rsidRPr="000F0669">
        <w:t>(9), 38-47, 64. </w:t>
      </w:r>
    </w:p>
    <w:p w14:paraId="21E23AAC" w14:textId="77777777" w:rsidR="00881054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Sheild</w:t>
      </w:r>
      <w:proofErr w:type="spellEnd"/>
      <w:r w:rsidRPr="000F0669">
        <w:t xml:space="preserve"> Johansson, Miranda. 2018. Taxing the indigenous: A history of barriers to fiscal inclusion in the Bolivian highlands. </w:t>
      </w:r>
      <w:r w:rsidRPr="000F0669">
        <w:rPr>
          <w:i/>
          <w:iCs/>
        </w:rPr>
        <w:t>History and Anthropology</w:t>
      </w:r>
      <w:r w:rsidRPr="000F0669">
        <w:t xml:space="preserve"> 29(1): 83-100. </w:t>
      </w:r>
    </w:p>
    <w:p w14:paraId="7EF1A056" w14:textId="77777777" w:rsidR="00881054" w:rsidRPr="000F0669" w:rsidRDefault="00881054" w:rsidP="00296AD8">
      <w:pPr>
        <w:pStyle w:val="NormalWeb"/>
        <w:contextualSpacing/>
        <w:jc w:val="both"/>
      </w:pPr>
    </w:p>
    <w:p w14:paraId="41E01BEF" w14:textId="2334DB87" w:rsidR="001448AA" w:rsidRPr="00445427" w:rsidRDefault="00881054" w:rsidP="00296AD8">
      <w:pPr>
        <w:pStyle w:val="NormalWeb"/>
        <w:contextualSpacing/>
        <w:jc w:val="both"/>
        <w:rPr>
          <w:u w:val="single"/>
        </w:rPr>
      </w:pPr>
      <w:proofErr w:type="spellStart"/>
      <w:r w:rsidRPr="000F0669">
        <w:t>Sheild</w:t>
      </w:r>
      <w:proofErr w:type="spellEnd"/>
      <w:r w:rsidRPr="000F0669">
        <w:t xml:space="preserve"> Johansson, Miranda. 2020. Taxes for Independence: Rejecting a Fiscal Model of Reciprocity in Peri-urban Bolivia. </w:t>
      </w:r>
      <w:r w:rsidRPr="000F0669">
        <w:rPr>
          <w:i/>
          <w:iCs/>
        </w:rPr>
        <w:t xml:space="preserve">Social Analysis </w:t>
      </w:r>
      <w:r w:rsidRPr="000F0669">
        <w:t xml:space="preserve">64(2): 18-37. </w:t>
      </w:r>
      <w:hyperlink r:id="rId34" w:tgtFrame="_blank" w:history="1">
        <w:r w:rsidRPr="000F0669">
          <w:rPr>
            <w:u w:val="single"/>
          </w:rPr>
          <w:t>https://doi.org/10.3167/sa.2020.640202</w:t>
        </w:r>
      </w:hyperlink>
    </w:p>
    <w:p w14:paraId="373B9A48" w14:textId="77777777" w:rsidR="001448AA" w:rsidRPr="001448AA" w:rsidRDefault="001448AA" w:rsidP="001448AA">
      <w:pPr>
        <w:jc w:val="both"/>
      </w:pPr>
      <w:proofErr w:type="spellStart"/>
      <w:r w:rsidRPr="001448AA">
        <w:t>Sheild</w:t>
      </w:r>
      <w:proofErr w:type="spellEnd"/>
      <w:r w:rsidRPr="001448AA">
        <w:t xml:space="preserve"> Johansson, Miranda. 2020. Tax. </w:t>
      </w:r>
      <w:r w:rsidRPr="001448AA">
        <w:rPr>
          <w:i/>
          <w:iCs/>
        </w:rPr>
        <w:t xml:space="preserve">The Cambridge Encyclopedia of Anthropology. </w:t>
      </w:r>
      <w:hyperlink r:id="rId35" w:tgtFrame="_blank" w:history="1">
        <w:r w:rsidRPr="001448AA">
          <w:rPr>
            <w:color w:val="008CCF"/>
            <w:u w:val="single"/>
          </w:rPr>
          <w:t>http://doi.org/10.29164/20tax</w:t>
        </w:r>
      </w:hyperlink>
    </w:p>
    <w:p w14:paraId="6B1A1E4C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Shriver Jr, Donald </w:t>
      </w:r>
      <w:proofErr w:type="gramStart"/>
      <w:r w:rsidRPr="000F0669">
        <w:t>W.</w:t>
      </w:r>
      <w:proofErr w:type="gramEnd"/>
      <w:r w:rsidRPr="000F0669">
        <w:t xml:space="preserve"> and Richard E. Knox. 1985. Taxation in the History of Protestant Ethics. </w:t>
      </w:r>
      <w:r w:rsidRPr="000F0669">
        <w:rPr>
          <w:i/>
          <w:iCs/>
        </w:rPr>
        <w:t>The Journal of Religious Ethics</w:t>
      </w:r>
      <w:r w:rsidRPr="000F0669">
        <w:t xml:space="preserve"> 13(1): 134-160.</w:t>
      </w:r>
    </w:p>
    <w:p w14:paraId="640934AE" w14:textId="77777777" w:rsidR="008716D6" w:rsidRPr="000F0669" w:rsidRDefault="008716D6" w:rsidP="00296AD8">
      <w:pPr>
        <w:pStyle w:val="NormalWeb"/>
        <w:contextualSpacing/>
        <w:jc w:val="both"/>
      </w:pPr>
    </w:p>
    <w:p w14:paraId="5036E6C7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Silvestri, Paolo. 2015. Anthropology of Freedom and Tax Justice: Between Exchange and Gift. Thoughts for an interdisciplinary research agenda. </w:t>
      </w:r>
      <w:r w:rsidRPr="000F0669">
        <w:rPr>
          <w:i/>
          <w:iCs/>
        </w:rPr>
        <w:t>CESMEP Working Paper</w:t>
      </w:r>
      <w:r w:rsidRPr="000F0669">
        <w:t xml:space="preserve"> 3/2015. </w:t>
      </w:r>
      <w:hyperlink r:id="rId36" w:history="1">
        <w:r w:rsidR="00704725" w:rsidRPr="000F0669">
          <w:rPr>
            <w:rStyle w:val="Hyperlink"/>
            <w:color w:val="auto"/>
          </w:rPr>
          <w:t>https://mpra.ub.uni-muenchen.de/67644/1/MPRA_paper_67644.pdf</w:t>
        </w:r>
      </w:hyperlink>
    </w:p>
    <w:p w14:paraId="65404BE3" w14:textId="77777777" w:rsidR="00704725" w:rsidRPr="000F0669" w:rsidRDefault="00704725" w:rsidP="00296AD8">
      <w:pPr>
        <w:pStyle w:val="NormalWeb"/>
        <w:contextualSpacing/>
        <w:jc w:val="both"/>
        <w:rPr>
          <w:u w:val="single"/>
        </w:rPr>
      </w:pPr>
    </w:p>
    <w:p w14:paraId="6EAC3D5F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Smith, Adam. 1853 (1776). </w:t>
      </w:r>
      <w:r w:rsidRPr="000F0669">
        <w:rPr>
          <w:i/>
          <w:iCs/>
        </w:rPr>
        <w:t>The theory of moral sentiments</w:t>
      </w:r>
      <w:r w:rsidRPr="000F0669">
        <w:t>. London: Henry G. Bonn.</w:t>
      </w:r>
    </w:p>
    <w:p w14:paraId="60BB53A8" w14:textId="77777777" w:rsidR="00881054" w:rsidRPr="000F0669" w:rsidRDefault="00881054" w:rsidP="00296AD8">
      <w:pPr>
        <w:jc w:val="both"/>
      </w:pPr>
      <w:r w:rsidRPr="000F0669">
        <w:t xml:space="preserve">Smith, Robin. 2020. Contesting the Social Contract: Tax Reform and Economic Governance in Istria, Croatia. </w:t>
      </w:r>
      <w:r w:rsidRPr="000F0669">
        <w:rPr>
          <w:i/>
          <w:iCs/>
        </w:rPr>
        <w:t xml:space="preserve">Social Analysis </w:t>
      </w:r>
      <w:r w:rsidRPr="000F0669">
        <w:t xml:space="preserve">64(2): 79-100. </w:t>
      </w:r>
      <w:hyperlink r:id="rId37" w:tgtFrame="_blank" w:history="1">
        <w:r w:rsidRPr="000F0669">
          <w:rPr>
            <w:rStyle w:val="Hyperlink"/>
            <w:color w:val="auto"/>
            <w:u w:val="none"/>
          </w:rPr>
          <w:t>https://doi.org/10.3167/sa.2020.640205</w:t>
        </w:r>
      </w:hyperlink>
    </w:p>
    <w:p w14:paraId="495494A6" w14:textId="1094DEF3" w:rsidR="008716D6" w:rsidRPr="000F0669" w:rsidRDefault="008716D6" w:rsidP="00296AD8">
      <w:pPr>
        <w:pStyle w:val="NormalWeb"/>
        <w:contextualSpacing/>
        <w:jc w:val="both"/>
      </w:pPr>
      <w:r w:rsidRPr="000F0669">
        <w:t xml:space="preserve">Timmons, Jeffrey. 2005. “The fiscal contract: States, taxes, and public services." </w:t>
      </w:r>
      <w:r w:rsidRPr="000F0669">
        <w:rPr>
          <w:i/>
          <w:iCs/>
        </w:rPr>
        <w:t>World Politics</w:t>
      </w:r>
      <w:r w:rsidRPr="000F0669">
        <w:t xml:space="preserve"> 57(4): 530-567. </w:t>
      </w:r>
      <w:hyperlink r:id="rId38" w:history="1">
        <w:r w:rsidR="00704725" w:rsidRPr="000F0669">
          <w:rPr>
            <w:rStyle w:val="Hyperlink"/>
            <w:color w:val="auto"/>
          </w:rPr>
          <w:t>https://doi.org/10.1353/wp.2006.0015</w:t>
        </w:r>
      </w:hyperlink>
    </w:p>
    <w:p w14:paraId="6A1AE32C" w14:textId="77777777" w:rsidR="00163B0D" w:rsidRPr="00163B0D" w:rsidRDefault="00163B0D" w:rsidP="00163B0D">
      <w:pPr>
        <w:spacing w:after="240"/>
        <w:rPr>
          <w:color w:val="000000"/>
        </w:rPr>
      </w:pPr>
      <w:r w:rsidRPr="00163B0D">
        <w:rPr>
          <w:color w:val="000000"/>
        </w:rPr>
        <w:t xml:space="preserve">Todor, Arpad. 2018. Willing to pay? The politics of engendering faith in the post-communist Romanian tax system. In: Sven H. </w:t>
      </w:r>
      <w:proofErr w:type="spellStart"/>
      <w:r w:rsidRPr="00163B0D">
        <w:rPr>
          <w:color w:val="000000"/>
        </w:rPr>
        <w:t>Steinmo</w:t>
      </w:r>
      <w:proofErr w:type="spellEnd"/>
      <w:r w:rsidRPr="00163B0D">
        <w:rPr>
          <w:color w:val="000000"/>
        </w:rPr>
        <w:t xml:space="preserve"> (ed.), </w:t>
      </w:r>
      <w:r w:rsidRPr="00163B0D">
        <w:rPr>
          <w:i/>
          <w:iCs/>
          <w:color w:val="000000"/>
        </w:rPr>
        <w:t>The leap of faith: The fiscal foundations of successful government in Europe and America</w:t>
      </w:r>
      <w:r w:rsidRPr="00163B0D">
        <w:rPr>
          <w:color w:val="000000"/>
        </w:rPr>
        <w:t>. Oxford: Oxford University Press, pp. 250-272.</w:t>
      </w:r>
    </w:p>
    <w:p w14:paraId="4CD78317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Torgler</w:t>
      </w:r>
      <w:proofErr w:type="spellEnd"/>
      <w:r w:rsidRPr="000F0669">
        <w:t xml:space="preserve">, Benno and Schneider, Friedrich. 2006. What shapes attitudes toward paying taxes? Evidence from multicultural European countries. Discussion paper no. 2117. </w:t>
      </w:r>
      <w:r w:rsidRPr="000F0669">
        <w:rPr>
          <w:i/>
          <w:iCs/>
        </w:rPr>
        <w:t>Institute for the Study of Labor</w:t>
      </w:r>
      <w:r w:rsidRPr="000F0669">
        <w:t xml:space="preserve"> (IZA) Bonn.</w:t>
      </w:r>
    </w:p>
    <w:p w14:paraId="02CCDA95" w14:textId="77777777" w:rsidR="00CC5558" w:rsidRPr="000F0669" w:rsidRDefault="00CC5558" w:rsidP="00296AD8">
      <w:pPr>
        <w:jc w:val="both"/>
      </w:pPr>
      <w:r w:rsidRPr="000F0669">
        <w:t xml:space="preserve">Venkatesan, </w:t>
      </w:r>
      <w:proofErr w:type="spellStart"/>
      <w:r w:rsidRPr="000F0669">
        <w:t>Soumhya</w:t>
      </w:r>
      <w:proofErr w:type="spellEnd"/>
      <w:r w:rsidRPr="000F0669">
        <w:t xml:space="preserve">. 2020. Afterword: Putting Together the Anthropology of Tax and the Anthropology of Ethics. </w:t>
      </w:r>
      <w:r w:rsidRPr="000F0669">
        <w:rPr>
          <w:i/>
          <w:iCs/>
        </w:rPr>
        <w:t xml:space="preserve">Social Analysis </w:t>
      </w:r>
      <w:r w:rsidRPr="000F0669">
        <w:t xml:space="preserve">64(2): 141-154. </w:t>
      </w:r>
      <w:hyperlink r:id="rId39" w:tgtFrame="_blank" w:history="1">
        <w:r w:rsidRPr="000F0669">
          <w:rPr>
            <w:rStyle w:val="Hyperlink"/>
            <w:color w:val="auto"/>
            <w:u w:val="none"/>
          </w:rPr>
          <w:t>https://doi.org/10.3167/sa.2020.640208</w:t>
        </w:r>
      </w:hyperlink>
    </w:p>
    <w:p w14:paraId="07EA35B6" w14:textId="77777777" w:rsidR="00CC5558" w:rsidRPr="000F0669" w:rsidRDefault="00CC5558" w:rsidP="00296AD8">
      <w:pPr>
        <w:jc w:val="both"/>
      </w:pPr>
    </w:p>
    <w:p w14:paraId="3F1B47B5" w14:textId="77777777" w:rsidR="00881054" w:rsidRPr="000F0669" w:rsidRDefault="00881054" w:rsidP="00296AD8">
      <w:pPr>
        <w:jc w:val="both"/>
      </w:pPr>
      <w:proofErr w:type="spellStart"/>
      <w:r w:rsidRPr="000F0669">
        <w:t>Vicol</w:t>
      </w:r>
      <w:proofErr w:type="spellEnd"/>
      <w:r w:rsidRPr="000F0669">
        <w:t xml:space="preserve">, Dora-Olivia. 2020. Into and Out of Citizenship, through Personal Tax Payments: Romanian Migrants’ Leveraging of British Self-Employment. </w:t>
      </w:r>
      <w:r w:rsidRPr="000F0669">
        <w:rPr>
          <w:i/>
          <w:iCs/>
        </w:rPr>
        <w:t xml:space="preserve">Social Analysis </w:t>
      </w:r>
      <w:r w:rsidRPr="000F0669">
        <w:t xml:space="preserve">64(2): 101-119. </w:t>
      </w:r>
      <w:hyperlink r:id="rId40" w:tgtFrame="_blank" w:history="1">
        <w:r w:rsidRPr="000F0669">
          <w:rPr>
            <w:rStyle w:val="Hyperlink"/>
            <w:color w:val="auto"/>
            <w:u w:val="none"/>
          </w:rPr>
          <w:t>https://doi.org/10.3167/sa.2020.640206</w:t>
        </w:r>
      </w:hyperlink>
    </w:p>
    <w:p w14:paraId="149ACB41" w14:textId="77777777" w:rsidR="008716D6" w:rsidRPr="000F0669" w:rsidRDefault="008716D6" w:rsidP="00296AD8">
      <w:pPr>
        <w:pStyle w:val="NormalWeb"/>
        <w:contextualSpacing/>
        <w:jc w:val="both"/>
      </w:pPr>
      <w:proofErr w:type="spellStart"/>
      <w:r w:rsidRPr="000F0669">
        <w:t>Vihanto</w:t>
      </w:r>
      <w:proofErr w:type="spellEnd"/>
      <w:r w:rsidRPr="000F0669">
        <w:t xml:space="preserve">, </w:t>
      </w:r>
      <w:proofErr w:type="spellStart"/>
      <w:r w:rsidRPr="000F0669">
        <w:t>Martti</w:t>
      </w:r>
      <w:proofErr w:type="spellEnd"/>
      <w:r w:rsidRPr="000F0669">
        <w:t xml:space="preserve">. 2000. Tax evasion in a transition from socialism to capitalism: the psychology of the social contract. BOFIT Discussion Papers No. 6, </w:t>
      </w:r>
      <w:r w:rsidRPr="000F0669">
        <w:rPr>
          <w:i/>
          <w:iCs/>
        </w:rPr>
        <w:t>Institute for Economies in Transition at the Bank of Finland</w:t>
      </w:r>
      <w:r w:rsidRPr="000F0669">
        <w:t xml:space="preserve"> 1-35.</w:t>
      </w:r>
    </w:p>
    <w:p w14:paraId="1174455F" w14:textId="77777777" w:rsidR="008716D6" w:rsidRPr="000F0669" w:rsidRDefault="008716D6" w:rsidP="00296AD8">
      <w:pPr>
        <w:pStyle w:val="NormalWeb"/>
        <w:contextualSpacing/>
        <w:jc w:val="both"/>
      </w:pPr>
    </w:p>
    <w:p w14:paraId="34960F4D" w14:textId="77777777" w:rsidR="008716D6" w:rsidRPr="000F0669" w:rsidRDefault="008716D6" w:rsidP="00296AD8">
      <w:pPr>
        <w:pStyle w:val="NormalWeb"/>
        <w:contextualSpacing/>
        <w:jc w:val="both"/>
      </w:pPr>
      <w:r w:rsidRPr="000F0669">
        <w:lastRenderedPageBreak/>
        <w:t>Wagner, Richard E. 2012. </w:t>
      </w:r>
      <w:r w:rsidRPr="000F0669">
        <w:rPr>
          <w:i/>
          <w:iCs/>
        </w:rPr>
        <w:t>Deficits, debt, and democracy: Wrestling with tragedy on the fiscal commons</w:t>
      </w:r>
      <w:r w:rsidRPr="000F0669">
        <w:t xml:space="preserve">. </w:t>
      </w:r>
      <w:proofErr w:type="spellStart"/>
      <w:r w:rsidRPr="000F0669">
        <w:t>Northhampton</w:t>
      </w:r>
      <w:proofErr w:type="spellEnd"/>
      <w:r w:rsidRPr="000F0669">
        <w:t>, MA: Edward Elgar Publishing. </w:t>
      </w:r>
    </w:p>
    <w:p w14:paraId="7BD5C2E1" w14:textId="77777777" w:rsidR="008716D6" w:rsidRPr="000F0669" w:rsidRDefault="008716D6" w:rsidP="00296AD8">
      <w:pPr>
        <w:pStyle w:val="NormalWeb"/>
        <w:contextualSpacing/>
        <w:jc w:val="both"/>
      </w:pPr>
    </w:p>
    <w:p w14:paraId="52A21DA2" w14:textId="77777777" w:rsidR="003F6DFB" w:rsidRPr="000F0669" w:rsidRDefault="003F6DFB" w:rsidP="00296AD8">
      <w:pPr>
        <w:pStyle w:val="NormalWeb"/>
        <w:contextualSpacing/>
        <w:jc w:val="both"/>
      </w:pPr>
      <w:r w:rsidRPr="000F0669">
        <w:t xml:space="preserve">Willmott, Kyle. 2017. Taxpayer governmentality: Governing government in metro Vancouver’s tax debate. </w:t>
      </w:r>
      <w:r w:rsidRPr="000F0669">
        <w:rPr>
          <w:i/>
          <w:iCs/>
        </w:rPr>
        <w:t xml:space="preserve">Economy and Society </w:t>
      </w:r>
      <w:r w:rsidRPr="000F0669">
        <w:t xml:space="preserve">46(2): 255-274. </w:t>
      </w:r>
      <w:hyperlink r:id="rId41" w:history="1">
        <w:r w:rsidRPr="000F0669">
          <w:rPr>
            <w:rStyle w:val="Hyperlink"/>
            <w:color w:val="auto"/>
          </w:rPr>
          <w:t>https://kylewillmott.files.wordpress.com/2020/04/willmott-taxpayer-governmentality.pdf</w:t>
        </w:r>
      </w:hyperlink>
    </w:p>
    <w:p w14:paraId="3057BF45" w14:textId="77777777" w:rsidR="003F6DFB" w:rsidRPr="000F0669" w:rsidRDefault="003F6DFB" w:rsidP="00296AD8">
      <w:pPr>
        <w:pStyle w:val="NormalWeb"/>
        <w:contextualSpacing/>
        <w:jc w:val="both"/>
      </w:pPr>
    </w:p>
    <w:p w14:paraId="315197BA" w14:textId="77777777" w:rsidR="003F6DFB" w:rsidRPr="000F0669" w:rsidRDefault="003F6DFB" w:rsidP="00296AD8">
      <w:pPr>
        <w:pStyle w:val="NormalWeb"/>
        <w:contextualSpacing/>
        <w:jc w:val="both"/>
      </w:pPr>
      <w:r w:rsidRPr="000F0669">
        <w:t xml:space="preserve">Willmott, Kyle. 2019. Mobilizing political strategy: The global practices of taxpayer groups. In. David Laycock (ed.), </w:t>
      </w:r>
      <w:r w:rsidRPr="000F0669">
        <w:rPr>
          <w:i/>
          <w:iCs/>
        </w:rPr>
        <w:t>Political ideology in parties, policy, and civil society</w:t>
      </w:r>
      <w:r w:rsidRPr="000F0669">
        <w:t>. 132-48, University of British Columbia Press.</w:t>
      </w:r>
    </w:p>
    <w:p w14:paraId="2236965C" w14:textId="77777777" w:rsidR="003F6DFB" w:rsidRPr="000F0669" w:rsidRDefault="003F6DFB" w:rsidP="00296AD8">
      <w:pPr>
        <w:pStyle w:val="NormalWeb"/>
        <w:contextualSpacing/>
        <w:jc w:val="both"/>
      </w:pPr>
    </w:p>
    <w:p w14:paraId="23330E75" w14:textId="6FD1C5F0" w:rsidR="008716D6" w:rsidRDefault="008716D6" w:rsidP="00296AD8">
      <w:pPr>
        <w:pStyle w:val="NormalWeb"/>
        <w:contextualSpacing/>
        <w:jc w:val="both"/>
      </w:pPr>
      <w:r w:rsidRPr="000F0669">
        <w:t xml:space="preserve">Willmott, Kyle. 2020. From self-government to government of the self: Fiscal subjectivity, indigenous </w:t>
      </w:r>
      <w:proofErr w:type="gramStart"/>
      <w:r w:rsidRPr="000F0669">
        <w:t>governance</w:t>
      </w:r>
      <w:proofErr w:type="gramEnd"/>
      <w:r w:rsidRPr="000F0669">
        <w:t xml:space="preserve"> and the politics of transparency. </w:t>
      </w:r>
      <w:r w:rsidRPr="000F0669">
        <w:rPr>
          <w:i/>
          <w:iCs/>
        </w:rPr>
        <w:t>Critical Social Policy </w:t>
      </w:r>
      <w:r w:rsidRPr="000F0669">
        <w:t>40(3): 471-491.</w:t>
      </w:r>
    </w:p>
    <w:p w14:paraId="5DA37B33" w14:textId="63BA4CD6" w:rsidR="00675273" w:rsidRDefault="00675273" w:rsidP="00296AD8">
      <w:pPr>
        <w:pStyle w:val="NormalWeb"/>
        <w:contextualSpacing/>
        <w:jc w:val="both"/>
      </w:pPr>
    </w:p>
    <w:p w14:paraId="7D228A80" w14:textId="7D54305B" w:rsidR="00675273" w:rsidRDefault="00675273" w:rsidP="00296AD8">
      <w:pPr>
        <w:pStyle w:val="NormalWeb"/>
        <w:contextualSpacing/>
        <w:jc w:val="both"/>
      </w:pPr>
      <w:r>
        <w:t xml:space="preserve">Willmott, </w:t>
      </w:r>
      <w:proofErr w:type="gramStart"/>
      <w:r>
        <w:t>Kyle</w:t>
      </w:r>
      <w:proofErr w:type="gramEnd"/>
      <w:r>
        <w:t xml:space="preserve"> and Alec </w:t>
      </w:r>
      <w:proofErr w:type="spellStart"/>
      <w:r>
        <w:t>Skillings</w:t>
      </w:r>
      <w:proofErr w:type="spellEnd"/>
      <w:r>
        <w:t xml:space="preserve">. 2021. Anti-Indigenous policy formation: Settler colonialism and neoliberal political advocacy. </w:t>
      </w:r>
      <w:r>
        <w:rPr>
          <w:i/>
          <w:iCs/>
        </w:rPr>
        <w:t xml:space="preserve">Canadian Review of Sociology </w:t>
      </w:r>
      <w:r>
        <w:t>58(4): 513-530.</w:t>
      </w:r>
    </w:p>
    <w:p w14:paraId="21D01702" w14:textId="470F7C9F" w:rsidR="00675273" w:rsidRDefault="00675273" w:rsidP="00296AD8">
      <w:pPr>
        <w:pStyle w:val="NormalWeb"/>
        <w:contextualSpacing/>
        <w:jc w:val="both"/>
      </w:pPr>
    </w:p>
    <w:p w14:paraId="382CB1E2" w14:textId="21B93AED" w:rsidR="00675273" w:rsidRPr="00675273" w:rsidRDefault="00675273" w:rsidP="00296AD8">
      <w:pPr>
        <w:pStyle w:val="NormalWeb"/>
        <w:contextualSpacing/>
        <w:jc w:val="both"/>
      </w:pPr>
      <w:r>
        <w:t xml:space="preserve">Willmott, Kyle. 2022. Taxes, taxpayers, and settler colonialism: Toward a critical fiscal sociology of tax as white property. </w:t>
      </w:r>
      <w:r>
        <w:rPr>
          <w:i/>
          <w:iCs/>
        </w:rPr>
        <w:t xml:space="preserve">Law &amp; Society Review </w:t>
      </w:r>
      <w:r>
        <w:t>56(1): 6-27.</w:t>
      </w:r>
    </w:p>
    <w:p w14:paraId="78BE5978" w14:textId="77777777" w:rsidR="003F6DFB" w:rsidRPr="000F0669" w:rsidRDefault="003F6DFB" w:rsidP="00296AD8">
      <w:pPr>
        <w:pStyle w:val="NormalWeb"/>
        <w:contextualSpacing/>
        <w:jc w:val="both"/>
      </w:pPr>
    </w:p>
    <w:p w14:paraId="2BFA1220" w14:textId="77777777" w:rsidR="00675273" w:rsidRDefault="003F6DFB" w:rsidP="00296AD8">
      <w:pPr>
        <w:pStyle w:val="NormalWeb"/>
        <w:contextualSpacing/>
        <w:jc w:val="both"/>
      </w:pPr>
      <w:r w:rsidRPr="000F0669">
        <w:t xml:space="preserve">Willmott, Kyle. For up-to-date publication list, see </w:t>
      </w:r>
      <w:r w:rsidR="00675273">
        <w:t>his</w:t>
      </w:r>
      <w:r w:rsidRPr="000F0669">
        <w:t xml:space="preserve"> website: </w:t>
      </w:r>
    </w:p>
    <w:p w14:paraId="4329C36F" w14:textId="5D285856" w:rsidR="00AA5F85" w:rsidRPr="00AA5F85" w:rsidRDefault="00675273" w:rsidP="00296AD8">
      <w:pPr>
        <w:pStyle w:val="NormalWeb"/>
        <w:contextualSpacing/>
        <w:jc w:val="both"/>
        <w:rPr>
          <w:u w:val="single"/>
        </w:rPr>
      </w:pPr>
      <w:hyperlink r:id="rId42" w:history="1">
        <w:r w:rsidRPr="00B516A1">
          <w:rPr>
            <w:rStyle w:val="Hyperlink"/>
          </w:rPr>
          <w:t>https://kylewillmott.com/publications/</w:t>
        </w:r>
      </w:hyperlink>
    </w:p>
    <w:p w14:paraId="6711BD89" w14:textId="77777777" w:rsidR="00AA5F85" w:rsidRDefault="00AA5F85" w:rsidP="00296AD8">
      <w:pPr>
        <w:pStyle w:val="NormalWeb"/>
        <w:contextualSpacing/>
        <w:jc w:val="both"/>
      </w:pPr>
    </w:p>
    <w:p w14:paraId="4A8F972A" w14:textId="26D87F4C" w:rsidR="008716D6" w:rsidRDefault="00AA5F85" w:rsidP="00296AD8">
      <w:pPr>
        <w:pStyle w:val="NormalWeb"/>
        <w:contextualSpacing/>
        <w:jc w:val="both"/>
      </w:pPr>
      <w:r>
        <w:t xml:space="preserve">Wilson, Alice. 2016. </w:t>
      </w:r>
      <w:r>
        <w:rPr>
          <w:i/>
          <w:iCs/>
        </w:rPr>
        <w:t xml:space="preserve">Sovereignty in exile: A Saharan liberation movement governs. </w:t>
      </w:r>
      <w:r>
        <w:t>Philadelphia, PA: University of Pennsylvania Press.</w:t>
      </w:r>
    </w:p>
    <w:p w14:paraId="5A983C7B" w14:textId="77777777" w:rsidR="00AA5F85" w:rsidRPr="000F0669" w:rsidRDefault="00AA5F85" w:rsidP="00296AD8">
      <w:pPr>
        <w:pStyle w:val="NormalWeb"/>
        <w:contextualSpacing/>
        <w:jc w:val="both"/>
      </w:pPr>
    </w:p>
    <w:p w14:paraId="01A70186" w14:textId="77777777" w:rsidR="00704725" w:rsidRPr="000F0669" w:rsidRDefault="008716D6" w:rsidP="00296AD8">
      <w:pPr>
        <w:pStyle w:val="NormalWeb"/>
        <w:contextualSpacing/>
        <w:jc w:val="both"/>
      </w:pPr>
      <w:r w:rsidRPr="000F0669">
        <w:rPr>
          <w:i/>
          <w:iCs/>
        </w:rPr>
        <w:t>The Routledge Companion to Tax Avoidance Research</w:t>
      </w:r>
      <w:r w:rsidRPr="000F0669">
        <w:t xml:space="preserve">: </w:t>
      </w:r>
      <w:hyperlink r:id="rId43" w:history="1">
        <w:r w:rsidR="00704725" w:rsidRPr="000F0669">
          <w:rPr>
            <w:rStyle w:val="Hyperlink"/>
            <w:color w:val="auto"/>
          </w:rPr>
          <w:t>https://www.routledge.com/The-Routledge-Companion-to-Tax-Avoidance-Research/Hashimzade-Epifantseva/p/book/9781138941342</w:t>
        </w:r>
      </w:hyperlink>
    </w:p>
    <w:p w14:paraId="7EF22E4B" w14:textId="77777777" w:rsidR="00704725" w:rsidRPr="000F0669" w:rsidRDefault="00704725" w:rsidP="00296AD8">
      <w:pPr>
        <w:pStyle w:val="NormalWeb"/>
        <w:contextualSpacing/>
        <w:jc w:val="both"/>
        <w:rPr>
          <w:u w:val="single"/>
        </w:rPr>
      </w:pPr>
    </w:p>
    <w:p w14:paraId="2BE6F16E" w14:textId="77777777" w:rsidR="008716D6" w:rsidRPr="000F0669" w:rsidRDefault="008716D6" w:rsidP="00296AD8">
      <w:pPr>
        <w:pStyle w:val="NormalWeb"/>
        <w:contextualSpacing/>
        <w:jc w:val="both"/>
      </w:pPr>
    </w:p>
    <w:p w14:paraId="55C8C37B" w14:textId="77777777" w:rsidR="00573E10" w:rsidRPr="000F0669" w:rsidRDefault="00C65FA4" w:rsidP="00296AD8">
      <w:pPr>
        <w:contextualSpacing/>
        <w:jc w:val="both"/>
      </w:pPr>
    </w:p>
    <w:sectPr w:rsidR="00573E10" w:rsidRPr="000F0669">
      <w:foot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5C3F" w14:textId="77777777" w:rsidR="00C65FA4" w:rsidRDefault="00C65FA4" w:rsidP="008716D6">
      <w:r>
        <w:separator/>
      </w:r>
    </w:p>
  </w:endnote>
  <w:endnote w:type="continuationSeparator" w:id="0">
    <w:p w14:paraId="38346254" w14:textId="77777777" w:rsidR="00C65FA4" w:rsidRDefault="00C65FA4" w:rsidP="0087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1EB0" w14:textId="10D6A408" w:rsidR="008716D6" w:rsidRPr="008716D6" w:rsidRDefault="00DB0F26" w:rsidP="008716D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Courtesy of </w:t>
    </w:r>
    <w:r w:rsidR="001C32D2">
      <w:rPr>
        <w:rFonts w:ascii="Times New Roman" w:hAnsi="Times New Roman" w:cs="Times New Roman"/>
      </w:rPr>
      <w:t>Robin Smith</w:t>
    </w:r>
    <w:r>
      <w:rPr>
        <w:rFonts w:ascii="Times New Roman" w:hAnsi="Times New Roman" w:cs="Times New Roman"/>
      </w:rPr>
      <w:t xml:space="preserve"> at </w:t>
    </w:r>
    <w:r w:rsidR="008716D6" w:rsidRPr="008716D6">
      <w:rPr>
        <w:rFonts w:ascii="Times New Roman" w:hAnsi="Times New Roman" w:cs="Times New Roman"/>
      </w:rPr>
      <w:t>www.tax-anthro.net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877E" w14:textId="77777777" w:rsidR="00C65FA4" w:rsidRDefault="00C65FA4" w:rsidP="008716D6">
      <w:r>
        <w:separator/>
      </w:r>
    </w:p>
  </w:footnote>
  <w:footnote w:type="continuationSeparator" w:id="0">
    <w:p w14:paraId="5BC3F90E" w14:textId="77777777" w:rsidR="00C65FA4" w:rsidRDefault="00C65FA4" w:rsidP="0087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D6"/>
    <w:rsid w:val="00023E55"/>
    <w:rsid w:val="000F0669"/>
    <w:rsid w:val="001448AA"/>
    <w:rsid w:val="00163B0D"/>
    <w:rsid w:val="001A59D8"/>
    <w:rsid w:val="001C32D2"/>
    <w:rsid w:val="001F4E62"/>
    <w:rsid w:val="002259B8"/>
    <w:rsid w:val="002305CC"/>
    <w:rsid w:val="002641E6"/>
    <w:rsid w:val="00296AD8"/>
    <w:rsid w:val="002A65AC"/>
    <w:rsid w:val="002E48DD"/>
    <w:rsid w:val="002F2873"/>
    <w:rsid w:val="00303E98"/>
    <w:rsid w:val="00370F4F"/>
    <w:rsid w:val="00375C97"/>
    <w:rsid w:val="003F6DFB"/>
    <w:rsid w:val="00406123"/>
    <w:rsid w:val="00445427"/>
    <w:rsid w:val="00456E26"/>
    <w:rsid w:val="00477E7C"/>
    <w:rsid w:val="004822C3"/>
    <w:rsid w:val="004A45EA"/>
    <w:rsid w:val="004B78A7"/>
    <w:rsid w:val="004D5E58"/>
    <w:rsid w:val="00577FCA"/>
    <w:rsid w:val="00587BD7"/>
    <w:rsid w:val="005C2E5F"/>
    <w:rsid w:val="005E6BD9"/>
    <w:rsid w:val="00675273"/>
    <w:rsid w:val="00685001"/>
    <w:rsid w:val="00704725"/>
    <w:rsid w:val="0075304F"/>
    <w:rsid w:val="00791AFB"/>
    <w:rsid w:val="007E0CCA"/>
    <w:rsid w:val="00815BB5"/>
    <w:rsid w:val="008250E8"/>
    <w:rsid w:val="008716D6"/>
    <w:rsid w:val="00873622"/>
    <w:rsid w:val="00881054"/>
    <w:rsid w:val="008D7D7E"/>
    <w:rsid w:val="00950022"/>
    <w:rsid w:val="00A60B03"/>
    <w:rsid w:val="00AA5F85"/>
    <w:rsid w:val="00AD4BE8"/>
    <w:rsid w:val="00B44627"/>
    <w:rsid w:val="00B665B7"/>
    <w:rsid w:val="00B75EB2"/>
    <w:rsid w:val="00B94DB6"/>
    <w:rsid w:val="00BB42C5"/>
    <w:rsid w:val="00BB4956"/>
    <w:rsid w:val="00BC501E"/>
    <w:rsid w:val="00BD418B"/>
    <w:rsid w:val="00C13B00"/>
    <w:rsid w:val="00C55837"/>
    <w:rsid w:val="00C65FA4"/>
    <w:rsid w:val="00C91328"/>
    <w:rsid w:val="00CC5558"/>
    <w:rsid w:val="00CC7286"/>
    <w:rsid w:val="00D61C92"/>
    <w:rsid w:val="00D846A1"/>
    <w:rsid w:val="00DB0F26"/>
    <w:rsid w:val="00DB5918"/>
    <w:rsid w:val="00EB771E"/>
    <w:rsid w:val="00ED5DF4"/>
    <w:rsid w:val="00EF2AF5"/>
    <w:rsid w:val="00F17231"/>
    <w:rsid w:val="00F27CC5"/>
    <w:rsid w:val="00F7752E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7A10DF"/>
  <w15:chartTrackingRefBased/>
  <w15:docId w15:val="{378936EB-AC7A-4AE5-AAF4-39479E1B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6D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16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6D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16D6"/>
  </w:style>
  <w:style w:type="paragraph" w:styleId="Footer">
    <w:name w:val="footer"/>
    <w:basedOn w:val="Normal"/>
    <w:link w:val="FooterChar"/>
    <w:uiPriority w:val="99"/>
    <w:unhideWhenUsed/>
    <w:rsid w:val="008716D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16D6"/>
  </w:style>
  <w:style w:type="character" w:styleId="UnresolvedMention">
    <w:name w:val="Unresolved Mention"/>
    <w:basedOn w:val="DefaultParagraphFont"/>
    <w:uiPriority w:val="99"/>
    <w:semiHidden/>
    <w:unhideWhenUsed/>
    <w:rsid w:val="00881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32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3457145/Towards_an_Anthropology_of_Taxation" TargetMode="External"/><Relationship Id="rId18" Type="http://schemas.openxmlformats.org/officeDocument/2006/relationships/hyperlink" Target="https://doi.org/10.2307/524445" TargetMode="External"/><Relationship Id="rId26" Type="http://schemas.openxmlformats.org/officeDocument/2006/relationships/hyperlink" Target="https://doi.org/10.1353/arw.2010.0009" TargetMode="External"/><Relationship Id="rId39" Type="http://schemas.openxmlformats.org/officeDocument/2006/relationships/hyperlink" Target="https://doi.org/10.3167/sa.2020.640208" TargetMode="External"/><Relationship Id="rId21" Type="http://schemas.openxmlformats.org/officeDocument/2006/relationships/hyperlink" Target="https://www.berghahnjournals.com/view/journals/social-analysis/64/2/social-analysis.64.issue-2.xml" TargetMode="External"/><Relationship Id="rId34" Type="http://schemas.openxmlformats.org/officeDocument/2006/relationships/hyperlink" Target="https://doi.org/10.3167/sa.2020.640202" TargetMode="External"/><Relationship Id="rId42" Type="http://schemas.openxmlformats.org/officeDocument/2006/relationships/hyperlink" Target="https://kylewillmott.com/publications/" TargetMode="External"/><Relationship Id="rId7" Type="http://schemas.openxmlformats.org/officeDocument/2006/relationships/hyperlink" Target="https://doi.org/10.3167/sa.2020.6402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167/sa.2020.640207" TargetMode="External"/><Relationship Id="rId29" Type="http://schemas.openxmlformats.org/officeDocument/2006/relationships/hyperlink" Target="file:////insight/search%3fq=Junichiro%20Koji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215/08992363-15355255" TargetMode="External"/><Relationship Id="rId11" Type="http://schemas.openxmlformats.org/officeDocument/2006/relationships/hyperlink" Target="https://www.cbs.dk/en/research/departments-and-centres/department-of-organization/staff/kboioa" TargetMode="External"/><Relationship Id="rId24" Type="http://schemas.openxmlformats.org/officeDocument/2006/relationships/hyperlink" Target="https://doi.org/10.1146/annurev-soc-071913-043229" TargetMode="External"/><Relationship Id="rId32" Type="http://schemas.openxmlformats.org/officeDocument/2006/relationships/hyperlink" Target="https://scholar.google.com/citations?user=1dsQYPQAAAAJ&amp;hl=en&amp;oi=ao" TargetMode="External"/><Relationship Id="rId37" Type="http://schemas.openxmlformats.org/officeDocument/2006/relationships/hyperlink" Target="https://doi.org/10.3167/sa.2020.640205" TargetMode="External"/><Relationship Id="rId40" Type="http://schemas.openxmlformats.org/officeDocument/2006/relationships/hyperlink" Target="https://doi.org/10.3167/sa.2020.640206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c.europa.eu/taxation_customs/sites/taxation/files/taxation_paper_70.pdf" TargetMode="External"/><Relationship Id="rId23" Type="http://schemas.openxmlformats.org/officeDocument/2006/relationships/hyperlink" Target="https://doi.org/10.1093/ser/mws014" TargetMode="External"/><Relationship Id="rId28" Type="http://schemas.openxmlformats.org/officeDocument/2006/relationships/hyperlink" Target="file:////insight/search%3fq=Anthony%20Rausch" TargetMode="External"/><Relationship Id="rId36" Type="http://schemas.openxmlformats.org/officeDocument/2006/relationships/hyperlink" Target="https://mpra.ub.uni-muenchen.de/67644/1/MPRA_paper_67644.pdf" TargetMode="External"/><Relationship Id="rId10" Type="http://schemas.openxmlformats.org/officeDocument/2006/relationships/hyperlink" Target="https://scholar.google.com/citations?user=K2LgeH4AAAAJ&amp;hl=en&amp;oi=ao" TargetMode="External"/><Relationship Id="rId19" Type="http://schemas.openxmlformats.org/officeDocument/2006/relationships/hyperlink" Target="https://doi.org/10.1353/wp.2004.0004" TargetMode="External"/><Relationship Id="rId31" Type="http://schemas.openxmlformats.org/officeDocument/2006/relationships/hyperlink" Target="https://doi.org/10.1108/S0190-128120200000040006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palgrave.com/la/book/9783319697710" TargetMode="External"/><Relationship Id="rId14" Type="http://schemas.openxmlformats.org/officeDocument/2006/relationships/hyperlink" Target="https://doi.org/10.1017/S0898030613000122" TargetMode="External"/><Relationship Id="rId22" Type="http://schemas.openxmlformats.org/officeDocument/2006/relationships/hyperlink" Target="https://doi.org/10.3167/sa.2020.640201" TargetMode="External"/><Relationship Id="rId27" Type="http://schemas.openxmlformats.org/officeDocument/2006/relationships/hyperlink" Target="https://www.cairn-int.info/journal-politique-africaine-2018-3.htm" TargetMode="External"/><Relationship Id="rId30" Type="http://schemas.openxmlformats.org/officeDocument/2006/relationships/hyperlink" Target="file:////insight/search%3fq=Donald%20C.%20Wood" TargetMode="External"/><Relationship Id="rId35" Type="http://schemas.openxmlformats.org/officeDocument/2006/relationships/hyperlink" Target="http://doi.org/10.29164/20tax" TargetMode="External"/><Relationship Id="rId43" Type="http://schemas.openxmlformats.org/officeDocument/2006/relationships/hyperlink" Target="https://www.routledge.com/The-Routledge-Companion-to-Tax-Avoidance-Research/Hashimzade-Epifantseva/p/book/9781138941342" TargetMode="External"/><Relationship Id="rId8" Type="http://schemas.openxmlformats.org/officeDocument/2006/relationships/hyperlink" Target="http://jota.website/index.php/JoTA/article/view/2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146/annurev.so.19.080193.001115" TargetMode="External"/><Relationship Id="rId17" Type="http://schemas.openxmlformats.org/officeDocument/2006/relationships/hyperlink" Target="https://doi.org/10.1080/00141844.2010.522246" TargetMode="External"/><Relationship Id="rId25" Type="http://schemas.openxmlformats.org/officeDocument/2006/relationships/hyperlink" Target="https://politicalandlegalanthro.org/2018/05/24/the-politics-of-taxes/" TargetMode="External"/><Relationship Id="rId33" Type="http://schemas.openxmlformats.org/officeDocument/2006/relationships/hyperlink" Target="https://www.newschool.edu/lang/faculty/janet-roitman/" TargetMode="External"/><Relationship Id="rId38" Type="http://schemas.openxmlformats.org/officeDocument/2006/relationships/hyperlink" Target="https://doi.org/10.1353/wp.2006.001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3167/sa.2020.640203" TargetMode="External"/><Relationship Id="rId41" Type="http://schemas.openxmlformats.org/officeDocument/2006/relationships/hyperlink" Target="https://kylewillmott.files.wordpress.com/2020/04/willmott-taxpayer-governmenta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van Hoorn</dc:creator>
  <cp:keywords/>
  <dc:description/>
  <cp:lastModifiedBy>Robin Smith</cp:lastModifiedBy>
  <cp:revision>43</cp:revision>
  <dcterms:created xsi:type="dcterms:W3CDTF">2020-07-17T21:33:00Z</dcterms:created>
  <dcterms:modified xsi:type="dcterms:W3CDTF">2022-05-23T09:59:00Z</dcterms:modified>
</cp:coreProperties>
</file>